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95B" w:rsidRDefault="00B9295B" w:rsidP="00B9295B">
      <w:pPr>
        <w:tabs>
          <w:tab w:val="left" w:pos="8730"/>
        </w:tabs>
        <w:ind w:left="-90" w:right="180" w:firstLine="270"/>
        <w:jc w:val="center"/>
        <w:rPr>
          <w:b/>
          <w:bCs/>
          <w:sz w:val="28"/>
          <w:szCs w:val="28"/>
          <w:lang w:bidi="fa-IR"/>
        </w:rPr>
      </w:pPr>
    </w:p>
    <w:p w:rsidR="00B9295B" w:rsidRDefault="00B9295B" w:rsidP="00B9295B">
      <w:pPr>
        <w:bidi/>
        <w:jc w:val="center"/>
        <w:rPr>
          <w:b/>
          <w:bCs/>
          <w:sz w:val="48"/>
          <w:szCs w:val="48"/>
          <w:rtl/>
          <w:lang w:bidi="fa-IR"/>
        </w:rPr>
      </w:pPr>
    </w:p>
    <w:p w:rsidR="00B9295B" w:rsidRDefault="00B9295B" w:rsidP="00B9295B">
      <w:pPr>
        <w:bidi/>
        <w:jc w:val="center"/>
        <w:rPr>
          <w:b/>
          <w:bCs/>
          <w:sz w:val="56"/>
          <w:szCs w:val="56"/>
          <w:rtl/>
          <w:lang w:bidi="fa-IR"/>
        </w:rPr>
      </w:pPr>
    </w:p>
    <w:p w:rsidR="00B9295B" w:rsidRDefault="00B9295B" w:rsidP="00B9295B">
      <w:pPr>
        <w:bidi/>
        <w:jc w:val="center"/>
        <w:rPr>
          <w:b/>
          <w:bCs/>
          <w:sz w:val="72"/>
          <w:szCs w:val="72"/>
          <w:rtl/>
          <w:lang w:bidi="fa-IR"/>
        </w:rPr>
      </w:pPr>
      <w:r>
        <w:rPr>
          <w:b/>
          <w:bCs/>
          <w:sz w:val="72"/>
          <w:szCs w:val="72"/>
          <w:rtl/>
          <w:lang w:bidi="fa-IR"/>
        </w:rPr>
        <w:t xml:space="preserve">مبانی ،کارکردها </w:t>
      </w:r>
    </w:p>
    <w:p w:rsidR="00B9295B" w:rsidRDefault="00B9295B" w:rsidP="00B9295B">
      <w:pPr>
        <w:bidi/>
        <w:jc w:val="center"/>
        <w:rPr>
          <w:b/>
          <w:bCs/>
          <w:sz w:val="72"/>
          <w:szCs w:val="72"/>
          <w:rtl/>
          <w:lang w:bidi="fa-IR"/>
        </w:rPr>
      </w:pPr>
      <w:r>
        <w:rPr>
          <w:b/>
          <w:bCs/>
          <w:sz w:val="72"/>
          <w:szCs w:val="72"/>
          <w:rtl/>
          <w:lang w:bidi="fa-IR"/>
        </w:rPr>
        <w:t>و</w:t>
      </w:r>
    </w:p>
    <w:p w:rsidR="00B9295B" w:rsidRDefault="00B9295B" w:rsidP="00B9295B">
      <w:pPr>
        <w:bidi/>
        <w:jc w:val="center"/>
        <w:rPr>
          <w:b/>
          <w:bCs/>
          <w:sz w:val="72"/>
          <w:szCs w:val="72"/>
          <w:rtl/>
          <w:lang w:bidi="fa-IR"/>
        </w:rPr>
      </w:pPr>
      <w:r>
        <w:rPr>
          <w:b/>
          <w:bCs/>
          <w:sz w:val="72"/>
          <w:szCs w:val="72"/>
          <w:rtl/>
          <w:lang w:bidi="fa-IR"/>
        </w:rPr>
        <w:t xml:space="preserve"> ویژگیهای مساجد</w:t>
      </w:r>
    </w:p>
    <w:p w:rsidR="00B9295B" w:rsidRDefault="00B9295B" w:rsidP="00B9295B">
      <w:pPr>
        <w:bidi/>
        <w:spacing w:after="0" w:line="360" w:lineRule="auto"/>
        <w:ind w:hanging="2"/>
        <w:jc w:val="center"/>
        <w:rPr>
          <w:rFonts w:cs="B Nazanin"/>
          <w:noProof/>
          <w:rtl/>
          <w:lang w:bidi="fa-IR"/>
        </w:rPr>
      </w:pPr>
      <w:bookmarkStart w:id="0" w:name="OLE_LINK174"/>
      <w:bookmarkStart w:id="1" w:name="OLE_LINK175"/>
    </w:p>
    <w:p w:rsidR="00B9295B" w:rsidRDefault="00B9295B" w:rsidP="00B9295B">
      <w:pPr>
        <w:bidi/>
        <w:spacing w:after="0" w:line="360" w:lineRule="auto"/>
        <w:ind w:firstLine="284"/>
        <w:jc w:val="center"/>
        <w:rPr>
          <w:rFonts w:cs="B Nazanin"/>
          <w:noProof/>
          <w:lang w:bidi="fa-IR"/>
        </w:rPr>
      </w:pPr>
    </w:p>
    <w:p w:rsidR="00B9295B" w:rsidRDefault="00B9295B" w:rsidP="00B9295B">
      <w:pPr>
        <w:bidi/>
        <w:spacing w:after="0" w:line="360" w:lineRule="auto"/>
        <w:ind w:firstLine="284"/>
        <w:jc w:val="center"/>
        <w:rPr>
          <w:rFonts w:cs="B Nazanin"/>
          <w:noProof/>
          <w:rtl/>
          <w:lang w:bidi="fa-IR"/>
        </w:rPr>
      </w:pPr>
    </w:p>
    <w:p w:rsidR="00B9295B" w:rsidRDefault="00B9295B" w:rsidP="00B9295B">
      <w:pPr>
        <w:bidi/>
        <w:spacing w:after="0" w:line="360" w:lineRule="auto"/>
        <w:ind w:firstLine="284"/>
        <w:jc w:val="center"/>
        <w:rPr>
          <w:rFonts w:ascii="Times New Roman" w:eastAsia="Times New Roman" w:hAnsi="Times New Roman" w:cs="B Nazanin"/>
          <w:b/>
          <w:bCs/>
          <w:noProof/>
          <w:rtl/>
          <w:lang w:bidi="fa-IR"/>
        </w:rPr>
      </w:pPr>
      <w:bookmarkStart w:id="2" w:name="OLE_LINK243"/>
      <w:bookmarkStart w:id="3" w:name="OLE_LINK242"/>
      <w:r>
        <w:rPr>
          <w:rFonts w:ascii="Times New Roman" w:eastAsia="Times New Roman" w:hAnsi="Times New Roman" w:cs="B Nazanin" w:hint="cs"/>
          <w:b/>
          <w:bCs/>
          <w:noProof/>
          <w:rtl/>
          <w:lang w:bidi="fa-IR"/>
        </w:rPr>
        <w:t>تدوین وتالیف :</w:t>
      </w:r>
    </w:p>
    <w:p w:rsidR="00B9295B" w:rsidRDefault="00B9295B" w:rsidP="00B9295B">
      <w:pPr>
        <w:bidi/>
        <w:spacing w:after="0" w:line="360" w:lineRule="auto"/>
        <w:ind w:firstLine="284"/>
        <w:jc w:val="center"/>
        <w:rPr>
          <w:rFonts w:ascii="Times New Roman" w:eastAsia="Times New Roman" w:hAnsi="Times New Roman" w:cs="B Nazanin"/>
          <w:b/>
          <w:bCs/>
          <w:noProof/>
          <w:rtl/>
          <w:lang w:bidi="fa-IR"/>
        </w:rPr>
      </w:pPr>
      <w:r>
        <w:rPr>
          <w:rFonts w:ascii="Times New Roman" w:eastAsia="Times New Roman" w:hAnsi="Times New Roman" w:cs="B Nazanin" w:hint="cs"/>
          <w:b/>
          <w:bCs/>
          <w:noProof/>
          <w:rtl/>
          <w:lang w:bidi="fa-IR"/>
        </w:rPr>
        <w:t>حجه الاسلام محمد مهدوی عارف</w:t>
      </w:r>
    </w:p>
    <w:p w:rsidR="00B9295B" w:rsidRDefault="00B9295B" w:rsidP="00B9295B">
      <w:pPr>
        <w:bidi/>
        <w:spacing w:after="0" w:line="360" w:lineRule="auto"/>
        <w:ind w:firstLine="284"/>
        <w:jc w:val="center"/>
        <w:rPr>
          <w:rFonts w:ascii="Times New Roman" w:eastAsia="Times New Roman" w:hAnsi="Times New Roman" w:cs="B Nazanin"/>
          <w:b/>
          <w:bCs/>
          <w:noProof/>
          <w:rtl/>
          <w:lang w:bidi="fa-IR"/>
        </w:rPr>
      </w:pPr>
      <w:r>
        <w:rPr>
          <w:rFonts w:ascii="Times New Roman" w:eastAsia="Times New Roman" w:hAnsi="Times New Roman" w:cs="B Nazanin" w:hint="cs"/>
          <w:b/>
          <w:bCs/>
          <w:noProof/>
          <w:rtl/>
          <w:lang w:bidi="fa-IR"/>
        </w:rPr>
        <w:t>دکتر سیدجواد‌هاشمی فشارکی</w:t>
      </w:r>
    </w:p>
    <w:p w:rsidR="00B9295B" w:rsidRDefault="00B9295B" w:rsidP="00B9295B">
      <w:pPr>
        <w:bidi/>
        <w:spacing w:after="0" w:line="360" w:lineRule="auto"/>
        <w:ind w:firstLine="284"/>
        <w:jc w:val="center"/>
        <w:rPr>
          <w:rFonts w:ascii="Times New Roman" w:eastAsia="Times New Roman" w:hAnsi="Times New Roman" w:cs="B Nazanin"/>
          <w:b/>
          <w:bCs/>
          <w:noProof/>
          <w:sz w:val="14"/>
          <w:szCs w:val="14"/>
          <w:rtl/>
          <w:lang w:bidi="fa-IR"/>
        </w:rPr>
      </w:pPr>
    </w:p>
    <w:p w:rsidR="00B9295B" w:rsidRDefault="00B9295B" w:rsidP="00B9295B">
      <w:pPr>
        <w:bidi/>
        <w:spacing w:after="0" w:line="360" w:lineRule="auto"/>
        <w:ind w:firstLine="284"/>
        <w:jc w:val="center"/>
        <w:rPr>
          <w:rFonts w:ascii="Times New Roman" w:eastAsia="Times New Roman" w:hAnsi="Times New Roman" w:cs="B Nazanin"/>
          <w:b/>
          <w:bCs/>
          <w:noProof/>
          <w:sz w:val="14"/>
          <w:szCs w:val="14"/>
          <w:rtl/>
          <w:lang w:bidi="fa-IR"/>
        </w:rPr>
      </w:pPr>
    </w:p>
    <w:bookmarkEnd w:id="2"/>
    <w:bookmarkEnd w:id="3"/>
    <w:p w:rsidR="00B9295B" w:rsidRDefault="00B9295B" w:rsidP="00B9295B">
      <w:pPr>
        <w:bidi/>
        <w:spacing w:after="0" w:line="360" w:lineRule="auto"/>
        <w:ind w:firstLine="284"/>
        <w:jc w:val="center"/>
        <w:rPr>
          <w:rFonts w:ascii="Times New Roman" w:eastAsia="Times New Roman" w:hAnsi="Times New Roman" w:cs="B Nazanin"/>
          <w:b/>
          <w:bCs/>
          <w:noProof/>
          <w:sz w:val="18"/>
          <w:szCs w:val="18"/>
          <w:lang w:bidi="fa-IR"/>
        </w:rPr>
      </w:pPr>
      <w:r>
        <w:rPr>
          <w:rFonts w:ascii="Times New Roman" w:eastAsia="Times New Roman" w:hAnsi="Times New Roman" w:cs="B Nazanin" w:hint="cs"/>
          <w:b/>
          <w:bCs/>
          <w:noProof/>
          <w:sz w:val="18"/>
          <w:szCs w:val="18"/>
          <w:rtl/>
          <w:lang w:bidi="fa-IR"/>
        </w:rPr>
        <w:t>بهار 1395</w:t>
      </w:r>
    </w:p>
    <w:p w:rsidR="00B9295B" w:rsidRDefault="00B9295B" w:rsidP="00B9295B">
      <w:pPr>
        <w:bidi/>
        <w:spacing w:after="200" w:line="360" w:lineRule="auto"/>
        <w:ind w:firstLine="284"/>
        <w:rPr>
          <w:rFonts w:cs="B Nazanin"/>
          <w:b/>
          <w:bCs/>
          <w:noProof/>
          <w:lang w:bidi="fa-IR"/>
        </w:rPr>
      </w:pPr>
      <w:bookmarkStart w:id="4" w:name="OLE_LINK246"/>
      <w:bookmarkStart w:id="5" w:name="OLE_LINK247"/>
    </w:p>
    <w:p w:rsidR="00B9295B" w:rsidRDefault="00B9295B" w:rsidP="00B9295B">
      <w:pPr>
        <w:bidi/>
        <w:rPr>
          <w:b/>
          <w:bCs/>
          <w:sz w:val="72"/>
          <w:szCs w:val="72"/>
          <w:rtl/>
          <w:lang w:bidi="fa-IR"/>
        </w:rPr>
      </w:pPr>
    </w:p>
    <w:p w:rsidR="00771ABC" w:rsidRDefault="00771ABC" w:rsidP="00771ABC">
      <w:pPr>
        <w:bidi/>
        <w:rPr>
          <w:b/>
          <w:bCs/>
          <w:sz w:val="72"/>
          <w:szCs w:val="72"/>
          <w:rtl/>
          <w:lang w:bidi="fa-IR"/>
        </w:rPr>
      </w:pPr>
    </w:p>
    <w:p w:rsidR="00771ABC" w:rsidRDefault="00771ABC" w:rsidP="00771ABC">
      <w:pPr>
        <w:bidi/>
        <w:rPr>
          <w:b/>
          <w:bCs/>
          <w:sz w:val="72"/>
          <w:szCs w:val="72"/>
          <w:rtl/>
          <w:lang w:bidi="fa-IR"/>
        </w:rPr>
      </w:pPr>
    </w:p>
    <w:p w:rsidR="00771ABC" w:rsidRDefault="00771ABC" w:rsidP="00771ABC">
      <w:pPr>
        <w:bidi/>
        <w:rPr>
          <w:b/>
          <w:bCs/>
          <w:sz w:val="72"/>
          <w:szCs w:val="72"/>
          <w:rtl/>
          <w:lang w:bidi="fa-IR"/>
        </w:rPr>
      </w:pPr>
      <w:r w:rsidRPr="00771ABC">
        <w:rPr>
          <w:rFonts w:cs="Arial"/>
          <w:b/>
          <w:bCs/>
          <w:noProof/>
          <w:sz w:val="72"/>
          <w:szCs w:val="72"/>
          <w:rtl/>
        </w:rPr>
        <w:lastRenderedPageBreak/>
        <w:drawing>
          <wp:anchor distT="0" distB="0" distL="114300" distR="114300" simplePos="0" relativeHeight="251660288" behindDoc="0" locked="0" layoutInCell="1" allowOverlap="1" wp14:anchorId="52617C91" wp14:editId="00F4B14E">
            <wp:simplePos x="0" y="0"/>
            <wp:positionH relativeFrom="margin">
              <wp:align>center</wp:align>
            </wp:positionH>
            <wp:positionV relativeFrom="paragraph">
              <wp:posOffset>0</wp:posOffset>
            </wp:positionV>
            <wp:extent cx="3954780" cy="5486400"/>
            <wp:effectExtent l="0" t="0" r="7620" b="0"/>
            <wp:wrapTopAndBottom/>
            <wp:docPr id="4" name="Picture 4" descr="C:\Users\HF\Desktop\ارشیو دسترس\کتب چاپ جدید\ویژگیهای مساجد\کتاب ویژگی مساج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Desktop\ارشیو دسترس\کتب چاپ جدید\ویژگیهای مساجد\کتاب ویژگی مساجد.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4780" cy="5486400"/>
                    </a:xfrm>
                    <a:prstGeom prst="rect">
                      <a:avLst/>
                    </a:prstGeom>
                    <a:noFill/>
                    <a:ln>
                      <a:noFill/>
                    </a:ln>
                  </pic:spPr>
                </pic:pic>
              </a:graphicData>
            </a:graphic>
          </wp:anchor>
        </w:drawing>
      </w:r>
    </w:p>
    <w:p w:rsidR="00771ABC" w:rsidRDefault="00771ABC" w:rsidP="00771ABC">
      <w:pPr>
        <w:bidi/>
        <w:rPr>
          <w:b/>
          <w:bCs/>
          <w:sz w:val="72"/>
          <w:szCs w:val="72"/>
          <w:rtl/>
          <w:lang w:bidi="fa-IR"/>
        </w:rPr>
      </w:pPr>
    </w:p>
    <w:p w:rsidR="00771ABC" w:rsidRDefault="00771ABC" w:rsidP="00771ABC">
      <w:pPr>
        <w:bidi/>
        <w:rPr>
          <w:b/>
          <w:bCs/>
          <w:sz w:val="72"/>
          <w:szCs w:val="72"/>
          <w:rtl/>
          <w:lang w:bidi="fa-IR"/>
        </w:rPr>
      </w:pPr>
    </w:p>
    <w:p w:rsidR="00B9295B" w:rsidRDefault="00B9295B" w:rsidP="00B9295B">
      <w:pPr>
        <w:bidi/>
        <w:spacing w:after="200" w:line="360" w:lineRule="auto"/>
        <w:ind w:firstLine="284"/>
        <w:rPr>
          <w:rFonts w:cs="B Nazanin"/>
          <w:b/>
          <w:bCs/>
          <w:noProof/>
          <w:rtl/>
          <w:lang w:bidi="fa-IR"/>
        </w:rPr>
      </w:pPr>
    </w:p>
    <w:p w:rsidR="00771ABC" w:rsidRDefault="00771ABC" w:rsidP="00771ABC">
      <w:pPr>
        <w:bidi/>
        <w:spacing w:after="200" w:line="360" w:lineRule="auto"/>
        <w:ind w:firstLine="284"/>
        <w:rPr>
          <w:rFonts w:cs="B Nazanin"/>
          <w:b/>
          <w:bCs/>
          <w:noProof/>
          <w:rtl/>
          <w:lang w:bidi="fa-IR"/>
        </w:rPr>
      </w:pPr>
    </w:p>
    <w:tbl>
      <w:tblPr>
        <w:tblpPr w:leftFromText="45" w:rightFromText="45" w:bottomFromText="160" w:vertAnchor="text" w:horzAnchor="margin" w:tblpY="-14"/>
        <w:bidiVisual/>
        <w:tblW w:w="4900" w:type="pct"/>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541"/>
        <w:gridCol w:w="364"/>
        <w:gridCol w:w="5941"/>
      </w:tblGrid>
      <w:tr w:rsidR="00B9295B" w:rsidTr="00B9295B">
        <w:trPr>
          <w:trHeight w:val="67"/>
          <w:tblCellSpacing w:w="0" w:type="dxa"/>
        </w:trPr>
        <w:tc>
          <w:tcPr>
            <w:tcW w:w="1436" w:type="pct"/>
            <w:tcBorders>
              <w:top w:val="nil"/>
              <w:left w:val="nil"/>
              <w:bottom w:val="nil"/>
              <w:right w:val="nil"/>
            </w:tcBorders>
            <w:hideMark/>
          </w:tcPr>
          <w:bookmarkEnd w:id="0"/>
          <w:bookmarkEnd w:id="1"/>
          <w:bookmarkEnd w:id="4"/>
          <w:bookmarkEnd w:id="5"/>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lastRenderedPageBreak/>
              <w:t>‏سرشناسه</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هاشمی فشارکی، سید جواد، ‏</w:t>
            </w:r>
            <w:r>
              <w:rPr>
                <w:rFonts w:ascii="Tahoma" w:eastAsia="Times New Roman" w:hAnsi="Tahoma" w:cs="B Nazanin" w:hint="cs"/>
                <w:b/>
                <w:bCs/>
                <w:sz w:val="14"/>
                <w:szCs w:val="14"/>
                <w:rtl/>
                <w:lang w:bidi="fa-IR"/>
              </w:rPr>
              <w:t>۱۳۴۰ -‏</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‏عنوان و نام پدیدآور</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360" w:lineRule="auto"/>
              <w:rPr>
                <w:rFonts w:ascii="Tahoma" w:eastAsia="Times New Roman" w:hAnsi="Tahoma" w:cs="B Nazanin"/>
                <w:b/>
                <w:bCs/>
                <w:sz w:val="14"/>
                <w:szCs w:val="14"/>
              </w:rPr>
            </w:pPr>
            <w:r>
              <w:rPr>
                <w:rFonts w:ascii="Tahoma" w:eastAsia="Times New Roman" w:hAnsi="Tahoma" w:cs="B Nazanin" w:hint="cs"/>
                <w:b/>
                <w:bCs/>
                <w:sz w:val="14"/>
                <w:szCs w:val="14"/>
                <w:rtl/>
              </w:rPr>
              <w:t xml:space="preserve"> گردآوری و تدوین:دکتر سید جواد‌هاشمی فشارکی و</w:t>
            </w:r>
          </w:p>
          <w:p w:rsidR="00B9295B" w:rsidRDefault="00B9295B">
            <w:pPr>
              <w:bidi/>
              <w:spacing w:after="0" w:line="360" w:lineRule="auto"/>
              <w:ind w:firstLine="284"/>
              <w:rPr>
                <w:rFonts w:ascii="Tahoma" w:eastAsia="Times New Roman" w:hAnsi="Tahoma" w:cs="B Nazanin"/>
                <w:b/>
                <w:bCs/>
                <w:sz w:val="14"/>
                <w:szCs w:val="14"/>
                <w:rtl/>
              </w:rPr>
            </w:pPr>
            <w:r>
              <w:rPr>
                <w:rFonts w:ascii="Tahoma" w:eastAsia="Times New Roman" w:hAnsi="Tahoma" w:cs="B Nazanin" w:hint="cs"/>
                <w:b/>
                <w:bCs/>
                <w:sz w:val="14"/>
                <w:szCs w:val="14"/>
                <w:rtl/>
              </w:rPr>
              <w:t>حجه الاسلام محمد  مهدوی عارف</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‏مشخصات نشر</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تهران :</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‏مشخصات ظاهری</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 xml:space="preserve">ص.: </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‏شابک</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cs="B Nazanin"/>
                <w:b/>
                <w:bCs/>
                <w:noProof/>
                <w:sz w:val="14"/>
                <w:szCs w:val="14"/>
                <w:lang w:bidi="fa-IR"/>
              </w:rPr>
            </w:pPr>
            <w:r>
              <w:rPr>
                <w:rFonts w:cs="B Nazanin" w:hint="cs"/>
                <w:b/>
                <w:bCs/>
                <w:noProof/>
                <w:sz w:val="14"/>
                <w:szCs w:val="14"/>
                <w:rtl/>
                <w:lang w:bidi="fa-IR"/>
              </w:rPr>
              <w:t xml:space="preserve"> مسجد جامع جعفریه تهران نو</w:t>
            </w:r>
          </w:p>
        </w:tc>
      </w:tr>
      <w:tr w:rsidR="00B9295B" w:rsidTr="00B9295B">
        <w:trPr>
          <w:trHeight w:val="387"/>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‏وضعیت فهرست نویسی</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فیپا</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‏یادداشت</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rPr>
                <w:rFonts w:ascii="Tahoma" w:eastAsia="Times New Roman" w:hAnsi="Tahoma" w:cs="B Nazanin"/>
                <w:b/>
                <w:bCs/>
                <w:sz w:val="14"/>
                <w:szCs w:val="14"/>
              </w:rPr>
            </w:pPr>
          </w:p>
        </w:tc>
      </w:tr>
      <w:tr w:rsidR="00B9295B" w:rsidTr="00B9295B">
        <w:trPr>
          <w:trHeight w:val="230"/>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‏موضوع</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rPr>
                <w:rFonts w:ascii="Tahoma" w:eastAsia="Times New Roman" w:hAnsi="Tahoma" w:cs="B Nazanin"/>
                <w:b/>
                <w:bCs/>
                <w:sz w:val="14"/>
                <w:szCs w:val="14"/>
              </w:rPr>
            </w:pP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‏شناسه افزوده</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lang w:bidi="fa-IR"/>
              </w:rPr>
            </w:pPr>
            <w:r>
              <w:rPr>
                <w:rFonts w:ascii="Tahoma" w:eastAsia="Times New Roman" w:hAnsi="Tahoma" w:cs="B Nazanin" w:hint="cs"/>
                <w:b/>
                <w:bCs/>
                <w:sz w:val="14"/>
                <w:szCs w:val="14"/>
                <w:rtl/>
                <w:lang w:bidi="fa-IR"/>
              </w:rPr>
              <w:t>هاشمی فشارکی، سید جواد</w:t>
            </w:r>
            <w:r>
              <w:rPr>
                <w:rFonts w:ascii="Tahoma" w:eastAsia="Times New Roman" w:hAnsi="Tahoma" w:cs="B Nazanin" w:hint="cs"/>
                <w:b/>
                <w:bCs/>
                <w:sz w:val="14"/>
                <w:szCs w:val="14"/>
                <w:rtl/>
              </w:rPr>
              <w:t xml:space="preserve"> -‏</w:t>
            </w:r>
            <w:r>
              <w:rPr>
                <w:rFonts w:ascii="Tahoma" w:eastAsia="Times New Roman" w:hAnsi="Tahoma" w:cs="B Nazanin" w:hint="cs"/>
                <w:b/>
                <w:bCs/>
                <w:sz w:val="14"/>
                <w:szCs w:val="14"/>
                <w:rtl/>
                <w:lang w:bidi="fa-IR"/>
              </w:rPr>
              <w:t>۱۳۴۰</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‏شناسه افزوده</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w:t>
            </w:r>
            <w:r>
              <w:rPr>
                <w:rFonts w:ascii="Tahoma" w:eastAsia="Times New Roman" w:hAnsi="Tahoma" w:cs="B Nazanin"/>
                <w:b/>
                <w:bCs/>
                <w:sz w:val="14"/>
                <w:szCs w:val="14"/>
              </w:rPr>
              <w:t xml:space="preserve"> </w:t>
            </w:r>
          </w:p>
        </w:tc>
        <w:tc>
          <w:tcPr>
            <w:tcW w:w="3358" w:type="pct"/>
            <w:tcBorders>
              <w:top w:val="nil"/>
              <w:left w:val="nil"/>
              <w:bottom w:val="nil"/>
              <w:right w:val="nil"/>
            </w:tcBorders>
          </w:tcPr>
          <w:p w:rsidR="00B9295B" w:rsidRDefault="00B9295B">
            <w:pPr>
              <w:bidi/>
              <w:spacing w:after="0" w:line="240" w:lineRule="auto"/>
              <w:rPr>
                <w:rFonts w:ascii="Tahoma" w:eastAsia="Times New Roman" w:hAnsi="Tahoma" w:cs="B Nazanin"/>
                <w:b/>
                <w:bCs/>
                <w:sz w:val="14"/>
                <w:szCs w:val="14"/>
              </w:rPr>
            </w:pPr>
          </w:p>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 xml:space="preserve"> </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‏رده بندی کنگره</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tl/>
              </w:rPr>
            </w:pPr>
            <w:r>
              <w:rPr>
                <w:rFonts w:ascii="Tahoma" w:eastAsia="Times New Roman" w:hAnsi="Tahoma" w:cs="B Nazanin" w:hint="cs"/>
                <w:b/>
                <w:bCs/>
                <w:sz w:val="14"/>
                <w:szCs w:val="14"/>
                <w:rtl/>
              </w:rPr>
              <w:t>‏</w:t>
            </w:r>
          </w:p>
        </w:tc>
      </w:tr>
      <w:tr w:rsidR="00B9295B" w:rsidTr="00B9295B">
        <w:trPr>
          <w:trHeight w:val="194"/>
          <w:tblCellSpacing w:w="0" w:type="dxa"/>
        </w:trPr>
        <w:tc>
          <w:tcPr>
            <w:tcW w:w="143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‏رده بندی دیویی</w:t>
            </w:r>
          </w:p>
        </w:tc>
        <w:tc>
          <w:tcPr>
            <w:tcW w:w="206"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c>
          <w:tcPr>
            <w:tcW w:w="3358" w:type="pct"/>
            <w:tcBorders>
              <w:top w:val="nil"/>
              <w:left w:val="nil"/>
              <w:bottom w:val="nil"/>
              <w:right w:val="nil"/>
            </w:tcBorders>
            <w:hideMark/>
          </w:tcPr>
          <w:p w:rsidR="00B9295B" w:rsidRDefault="00B9295B">
            <w:pPr>
              <w:bidi/>
              <w:spacing w:after="0" w:line="240" w:lineRule="auto"/>
              <w:rPr>
                <w:rFonts w:ascii="Tahoma" w:eastAsia="Times New Roman" w:hAnsi="Tahoma" w:cs="B Nazanin"/>
                <w:b/>
                <w:bCs/>
                <w:sz w:val="14"/>
                <w:szCs w:val="14"/>
              </w:rPr>
            </w:pPr>
            <w:r>
              <w:rPr>
                <w:rFonts w:ascii="Tahoma" w:eastAsia="Times New Roman" w:hAnsi="Tahoma" w:cs="B Nazanin" w:hint="cs"/>
                <w:b/>
                <w:bCs/>
                <w:sz w:val="14"/>
                <w:szCs w:val="14"/>
                <w:rtl/>
              </w:rPr>
              <w:t>‏</w:t>
            </w:r>
          </w:p>
        </w:tc>
      </w:tr>
      <w:tr w:rsidR="00B9295B" w:rsidTr="00B9295B">
        <w:trPr>
          <w:trHeight w:val="38"/>
          <w:tblCellSpacing w:w="0" w:type="dxa"/>
        </w:trPr>
        <w:tc>
          <w:tcPr>
            <w:tcW w:w="1436" w:type="pct"/>
            <w:tcBorders>
              <w:top w:val="nil"/>
              <w:left w:val="nil"/>
              <w:bottom w:val="nil"/>
              <w:right w:val="nil"/>
            </w:tcBorders>
          </w:tcPr>
          <w:p w:rsidR="00B9295B" w:rsidRDefault="00B9295B">
            <w:pPr>
              <w:bidi/>
              <w:spacing w:after="0" w:line="240" w:lineRule="auto"/>
              <w:ind w:left="63"/>
              <w:rPr>
                <w:rFonts w:ascii="Tahoma" w:eastAsia="Times New Roman" w:hAnsi="Tahoma" w:cs="B Nazanin"/>
                <w:b/>
                <w:bCs/>
                <w:sz w:val="14"/>
                <w:szCs w:val="14"/>
              </w:rPr>
            </w:pPr>
          </w:p>
        </w:tc>
        <w:tc>
          <w:tcPr>
            <w:tcW w:w="206" w:type="pct"/>
            <w:tcBorders>
              <w:top w:val="nil"/>
              <w:left w:val="nil"/>
              <w:bottom w:val="nil"/>
              <w:right w:val="nil"/>
            </w:tcBorders>
          </w:tcPr>
          <w:p w:rsidR="00B9295B" w:rsidRDefault="00B9295B">
            <w:pPr>
              <w:bidi/>
              <w:spacing w:after="0" w:line="240" w:lineRule="auto"/>
              <w:ind w:left="236"/>
              <w:rPr>
                <w:rFonts w:ascii="Tahoma" w:eastAsia="Times New Roman" w:hAnsi="Tahoma" w:cs="B Nazanin"/>
                <w:b/>
                <w:bCs/>
                <w:sz w:val="14"/>
                <w:szCs w:val="14"/>
              </w:rPr>
            </w:pPr>
          </w:p>
        </w:tc>
        <w:tc>
          <w:tcPr>
            <w:tcW w:w="3358" w:type="pct"/>
            <w:tcBorders>
              <w:top w:val="nil"/>
              <w:left w:val="nil"/>
              <w:bottom w:val="nil"/>
              <w:right w:val="nil"/>
            </w:tcBorders>
          </w:tcPr>
          <w:p w:rsidR="00B9295B" w:rsidRDefault="00B9295B">
            <w:pPr>
              <w:bidi/>
              <w:spacing w:after="0" w:line="240" w:lineRule="auto"/>
              <w:rPr>
                <w:rFonts w:ascii="Tahoma" w:eastAsia="Times New Roman" w:hAnsi="Tahoma" w:cs="B Nazanin"/>
                <w:b/>
                <w:bCs/>
                <w:sz w:val="14"/>
                <w:szCs w:val="14"/>
              </w:rPr>
            </w:pPr>
          </w:p>
        </w:tc>
      </w:tr>
    </w:tbl>
    <w:tbl>
      <w:tblPr>
        <w:bidiVisual/>
        <w:tblW w:w="6804" w:type="dxa"/>
        <w:tblInd w:w="135"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201"/>
        <w:gridCol w:w="76"/>
        <w:gridCol w:w="4318"/>
        <w:gridCol w:w="209"/>
      </w:tblGrid>
      <w:tr w:rsidR="00B9295B" w:rsidTr="00B9295B">
        <w:trPr>
          <w:gridAfter w:val="1"/>
          <w:wAfter w:w="209" w:type="dxa"/>
          <w:trHeight w:val="300"/>
        </w:trPr>
        <w:tc>
          <w:tcPr>
            <w:tcW w:w="2201" w:type="dxa"/>
            <w:tcBorders>
              <w:top w:val="single" w:sz="4" w:space="0" w:color="auto"/>
              <w:left w:val="nil"/>
              <w:bottom w:val="nil"/>
              <w:right w:val="nil"/>
            </w:tcBorders>
            <w:vAlign w:val="center"/>
            <w:hideMark/>
          </w:tcPr>
          <w:p w:rsidR="00B9295B" w:rsidRDefault="00B9295B">
            <w:pPr>
              <w:bidi/>
              <w:spacing w:after="0" w:line="240" w:lineRule="auto"/>
              <w:rPr>
                <w:rFonts w:ascii="Times New Roman" w:eastAsia="Times New Roman" w:hAnsi="Times New Roman" w:cs="2  Nazanin"/>
                <w:b/>
                <w:bCs/>
                <w:sz w:val="18"/>
                <w:szCs w:val="18"/>
              </w:rPr>
            </w:pPr>
            <w:r>
              <w:rPr>
                <w:rFonts w:ascii="Times New Roman" w:eastAsia="Times New Roman" w:hAnsi="Times New Roman" w:cs="2  Nazanin" w:hint="cs"/>
                <w:b/>
                <w:bCs/>
                <w:sz w:val="18"/>
                <w:szCs w:val="18"/>
                <w:rtl/>
              </w:rPr>
              <w:lastRenderedPageBreak/>
              <w:t xml:space="preserve">نام اثر                            </w:t>
            </w:r>
          </w:p>
        </w:tc>
        <w:tc>
          <w:tcPr>
            <w:tcW w:w="76" w:type="dxa"/>
            <w:tcBorders>
              <w:top w:val="single" w:sz="4" w:space="0" w:color="auto"/>
              <w:left w:val="nil"/>
              <w:bottom w:val="nil"/>
              <w:right w:val="nil"/>
            </w:tcBorders>
            <w:vAlign w:val="center"/>
            <w:hideMark/>
          </w:tcPr>
          <w:p w:rsidR="00B9295B" w:rsidRDefault="00B9295B">
            <w:pPr>
              <w:bidi/>
              <w:spacing w:after="0" w:line="204" w:lineRule="auto"/>
              <w:rPr>
                <w:rFonts w:ascii="Times New Roman" w:eastAsia="Times New Roman" w:hAnsi="Times New Roman" w:cs="B Nazanin"/>
                <w:b/>
                <w:bCs/>
                <w:sz w:val="20"/>
                <w:szCs w:val="20"/>
              </w:rPr>
            </w:pPr>
            <w:r>
              <w:rPr>
                <w:rFonts w:ascii="Times New Roman" w:eastAsia="Times New Roman" w:hAnsi="Times New Roman" w:cs="B Nazanin" w:hint="cs"/>
                <w:b/>
                <w:bCs/>
                <w:sz w:val="20"/>
                <w:szCs w:val="20"/>
                <w:rtl/>
              </w:rPr>
              <w:t>:</w:t>
            </w:r>
          </w:p>
        </w:tc>
        <w:tc>
          <w:tcPr>
            <w:tcW w:w="4319" w:type="dxa"/>
            <w:tcBorders>
              <w:top w:val="single" w:sz="4" w:space="0" w:color="auto"/>
              <w:left w:val="nil"/>
              <w:bottom w:val="nil"/>
              <w:right w:val="nil"/>
            </w:tcBorders>
            <w:vAlign w:val="center"/>
            <w:hideMark/>
          </w:tcPr>
          <w:p w:rsidR="00B9295B" w:rsidRDefault="00B9295B">
            <w:pPr>
              <w:bidi/>
              <w:jc w:val="center"/>
              <w:rPr>
                <w:b/>
                <w:bCs/>
                <w:sz w:val="18"/>
                <w:szCs w:val="18"/>
                <w:rtl/>
                <w:lang w:bidi="fa-IR"/>
              </w:rPr>
            </w:pPr>
            <w:r>
              <w:rPr>
                <w:b/>
                <w:bCs/>
                <w:sz w:val="18"/>
                <w:szCs w:val="18"/>
                <w:rtl/>
                <w:lang w:bidi="fa-IR"/>
              </w:rPr>
              <w:t>مبانی ،کارکردها و ویژگیهای مساجد</w:t>
            </w:r>
          </w:p>
        </w:tc>
      </w:tr>
      <w:tr w:rsidR="00B9295B" w:rsidTr="00B9295B">
        <w:trPr>
          <w:gridAfter w:val="1"/>
          <w:wAfter w:w="209" w:type="dxa"/>
          <w:trHeight w:val="579"/>
        </w:trPr>
        <w:tc>
          <w:tcPr>
            <w:tcW w:w="2201" w:type="dxa"/>
            <w:tcBorders>
              <w:top w:val="nil"/>
              <w:left w:val="nil"/>
              <w:bottom w:val="nil"/>
              <w:right w:val="nil"/>
            </w:tcBorders>
            <w:vAlign w:val="center"/>
            <w:hideMark/>
          </w:tcPr>
          <w:p w:rsidR="00B9295B" w:rsidRDefault="00B9295B">
            <w:pPr>
              <w:bidi/>
              <w:spacing w:after="0" w:line="240" w:lineRule="auto"/>
              <w:rPr>
                <w:rFonts w:ascii="Times New Roman" w:eastAsia="Times New Roman" w:hAnsi="Times New Roman" w:cs="2  Nazanin"/>
                <w:b/>
                <w:bCs/>
                <w:sz w:val="18"/>
                <w:szCs w:val="18"/>
                <w:rtl/>
              </w:rPr>
            </w:pPr>
            <w:r>
              <w:rPr>
                <w:rFonts w:ascii="Times New Roman" w:eastAsia="Times New Roman" w:hAnsi="Times New Roman" w:cs="2  Nazanin" w:hint="cs"/>
                <w:b/>
                <w:bCs/>
                <w:sz w:val="18"/>
                <w:szCs w:val="18"/>
                <w:rtl/>
              </w:rPr>
              <w:t>تهیه و تدوین</w:t>
            </w:r>
          </w:p>
        </w:tc>
        <w:tc>
          <w:tcPr>
            <w:tcW w:w="76" w:type="dxa"/>
            <w:tcBorders>
              <w:top w:val="nil"/>
              <w:left w:val="nil"/>
              <w:bottom w:val="nil"/>
              <w:right w:val="nil"/>
            </w:tcBorders>
            <w:vAlign w:val="center"/>
            <w:hideMark/>
          </w:tcPr>
          <w:p w:rsidR="00B9295B" w:rsidRDefault="00B9295B">
            <w:pPr>
              <w:bidi/>
              <w:spacing w:after="0" w:line="204" w:lineRule="auto"/>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nil"/>
              <w:right w:val="nil"/>
            </w:tcBorders>
            <w:vAlign w:val="center"/>
            <w:hideMark/>
          </w:tcPr>
          <w:p w:rsidR="00B9295B" w:rsidRDefault="00B9295B">
            <w:pPr>
              <w:bidi/>
              <w:spacing w:after="0" w:line="360" w:lineRule="auto"/>
              <w:ind w:firstLine="284"/>
              <w:rPr>
                <w:rFonts w:ascii="Times New Roman" w:eastAsia="Times New Roman" w:hAnsi="Times New Roman" w:cs="B Nazanin"/>
                <w:szCs w:val="20"/>
                <w:rtl/>
              </w:rPr>
            </w:pPr>
            <w:r>
              <w:rPr>
                <w:rFonts w:ascii="Tahoma" w:eastAsia="Times New Roman" w:hAnsi="Tahoma" w:cs="B Nazanin" w:hint="cs"/>
                <w:b/>
                <w:bCs/>
                <w:sz w:val="14"/>
                <w:szCs w:val="14"/>
                <w:rtl/>
              </w:rPr>
              <w:t>حجه الاسلام  محمد مهدوی عارف ودکتر سید جواد‌هاشمی فشارکی</w:t>
            </w:r>
            <w:r>
              <w:rPr>
                <w:rFonts w:ascii="Times New Roman" w:eastAsia="Times New Roman" w:hAnsi="Times New Roman" w:cs="B Nazanin" w:hint="cs"/>
                <w:szCs w:val="20"/>
                <w:rtl/>
              </w:rPr>
              <w:t xml:space="preserve"> </w:t>
            </w:r>
          </w:p>
        </w:tc>
      </w:tr>
      <w:tr w:rsidR="00B9295B" w:rsidTr="00B9295B">
        <w:trPr>
          <w:gridAfter w:val="1"/>
          <w:wAfter w:w="209" w:type="dxa"/>
          <w:trHeight w:val="87"/>
        </w:trPr>
        <w:tc>
          <w:tcPr>
            <w:tcW w:w="2201" w:type="dxa"/>
            <w:tcBorders>
              <w:top w:val="nil"/>
              <w:left w:val="nil"/>
              <w:bottom w:val="nil"/>
              <w:right w:val="nil"/>
            </w:tcBorders>
            <w:vAlign w:val="center"/>
            <w:hideMark/>
          </w:tcPr>
          <w:p w:rsidR="00B9295B" w:rsidRDefault="00B9295B">
            <w:pPr>
              <w:bidi/>
              <w:spacing w:after="0" w:line="204" w:lineRule="auto"/>
              <w:rPr>
                <w:rFonts w:ascii="Times New Roman" w:eastAsia="Times New Roman" w:hAnsi="Times New Roman" w:cs="2  Nazanin"/>
                <w:sz w:val="18"/>
                <w:szCs w:val="18"/>
                <w:rtl/>
              </w:rPr>
            </w:pPr>
            <w:r>
              <w:rPr>
                <w:rFonts w:ascii="Times New Roman" w:eastAsia="Times New Roman" w:hAnsi="Times New Roman" w:cs="2  Nazanin" w:hint="cs"/>
                <w:b/>
                <w:bCs/>
                <w:sz w:val="18"/>
                <w:szCs w:val="18"/>
                <w:rtl/>
              </w:rPr>
              <w:t xml:space="preserve">طراح جلد                     </w:t>
            </w:r>
          </w:p>
        </w:tc>
        <w:tc>
          <w:tcPr>
            <w:tcW w:w="76" w:type="dxa"/>
            <w:tcBorders>
              <w:top w:val="nil"/>
              <w:left w:val="nil"/>
              <w:bottom w:val="nil"/>
              <w:right w:val="nil"/>
            </w:tcBorders>
            <w:vAlign w:val="center"/>
            <w:hideMark/>
          </w:tcPr>
          <w:p w:rsidR="00B9295B" w:rsidRDefault="00B9295B">
            <w:pPr>
              <w:bidi/>
              <w:spacing w:after="0" w:line="204" w:lineRule="auto"/>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nil"/>
              <w:right w:val="nil"/>
            </w:tcBorders>
            <w:vAlign w:val="center"/>
          </w:tcPr>
          <w:p w:rsidR="00B9295B" w:rsidRDefault="00B9295B">
            <w:pPr>
              <w:tabs>
                <w:tab w:val="left" w:pos="4003"/>
              </w:tabs>
              <w:bidi/>
              <w:spacing w:after="0" w:line="204" w:lineRule="auto"/>
              <w:rPr>
                <w:rFonts w:ascii="Times New Roman" w:eastAsia="Times New Roman" w:hAnsi="Times New Roman" w:cs="B Nazanin"/>
                <w:b/>
                <w:bCs/>
                <w:sz w:val="20"/>
                <w:szCs w:val="20"/>
                <w:rtl/>
              </w:rPr>
            </w:pPr>
          </w:p>
        </w:tc>
      </w:tr>
      <w:tr w:rsidR="00B9295B" w:rsidTr="00B9295B">
        <w:trPr>
          <w:gridAfter w:val="1"/>
          <w:wAfter w:w="209" w:type="dxa"/>
          <w:trHeight w:val="227"/>
        </w:trPr>
        <w:tc>
          <w:tcPr>
            <w:tcW w:w="2201" w:type="dxa"/>
            <w:tcBorders>
              <w:top w:val="nil"/>
              <w:left w:val="nil"/>
              <w:bottom w:val="nil"/>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2  Nazanin"/>
                <w:sz w:val="18"/>
                <w:szCs w:val="18"/>
                <w:rtl/>
              </w:rPr>
            </w:pPr>
            <w:r>
              <w:rPr>
                <w:rFonts w:ascii="Times New Roman" w:eastAsia="Times New Roman" w:hAnsi="Times New Roman" w:cs="2  Nazanin" w:hint="cs"/>
                <w:b/>
                <w:bCs/>
                <w:sz w:val="18"/>
                <w:szCs w:val="18"/>
                <w:rtl/>
              </w:rPr>
              <w:t xml:space="preserve">حروف‌نگار و صفحه‌آرا   </w:t>
            </w:r>
          </w:p>
        </w:tc>
        <w:tc>
          <w:tcPr>
            <w:tcW w:w="76" w:type="dxa"/>
            <w:tcBorders>
              <w:top w:val="nil"/>
              <w:left w:val="nil"/>
              <w:bottom w:val="nil"/>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B Nazanin"/>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nil"/>
              <w:right w:val="nil"/>
            </w:tcBorders>
            <w:vAlign w:val="center"/>
          </w:tcPr>
          <w:p w:rsidR="00B9295B" w:rsidRDefault="00B9295B">
            <w:pPr>
              <w:tabs>
                <w:tab w:val="left" w:pos="677"/>
                <w:tab w:val="left" w:pos="819"/>
                <w:tab w:val="left" w:pos="4003"/>
              </w:tabs>
              <w:bidi/>
              <w:spacing w:after="0" w:line="204" w:lineRule="auto"/>
              <w:rPr>
                <w:rFonts w:ascii="Times New Roman" w:eastAsia="Times New Roman" w:hAnsi="Times New Roman" w:cs="B Nazanin"/>
                <w:sz w:val="20"/>
                <w:szCs w:val="20"/>
                <w:rtl/>
              </w:rPr>
            </w:pPr>
          </w:p>
        </w:tc>
      </w:tr>
      <w:tr w:rsidR="00B9295B" w:rsidTr="00B9295B">
        <w:trPr>
          <w:gridAfter w:val="1"/>
          <w:wAfter w:w="209" w:type="dxa"/>
          <w:trHeight w:val="227"/>
        </w:trPr>
        <w:tc>
          <w:tcPr>
            <w:tcW w:w="2201" w:type="dxa"/>
            <w:tcBorders>
              <w:top w:val="nil"/>
              <w:left w:val="nil"/>
              <w:bottom w:val="nil"/>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2  Nazanin"/>
                <w:sz w:val="18"/>
                <w:szCs w:val="18"/>
                <w:rtl/>
              </w:rPr>
            </w:pPr>
            <w:r>
              <w:rPr>
                <w:rFonts w:ascii="Times New Roman" w:eastAsia="Times New Roman" w:hAnsi="Times New Roman" w:cs="2  Nazanin" w:hint="cs"/>
                <w:b/>
                <w:bCs/>
                <w:sz w:val="18"/>
                <w:szCs w:val="18"/>
                <w:rtl/>
              </w:rPr>
              <w:t>نوبت چاپ</w:t>
            </w:r>
          </w:p>
        </w:tc>
        <w:tc>
          <w:tcPr>
            <w:tcW w:w="76" w:type="dxa"/>
            <w:tcBorders>
              <w:top w:val="nil"/>
              <w:left w:val="nil"/>
              <w:bottom w:val="nil"/>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B Nazanin"/>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nil"/>
              <w:right w:val="nil"/>
            </w:tcBorders>
            <w:vAlign w:val="center"/>
            <w:hideMark/>
          </w:tcPr>
          <w:p w:rsidR="00B9295B" w:rsidRDefault="00B9295B">
            <w:pPr>
              <w:tabs>
                <w:tab w:val="left" w:pos="677"/>
                <w:tab w:val="left" w:pos="819"/>
                <w:tab w:val="left" w:pos="4003"/>
              </w:tabs>
              <w:bidi/>
              <w:spacing w:after="0" w:line="204" w:lineRule="auto"/>
              <w:rPr>
                <w:rFonts w:ascii="Times New Roman" w:eastAsia="Times New Roman" w:hAnsi="Times New Roman" w:cs="B Nazanin"/>
                <w:sz w:val="20"/>
                <w:szCs w:val="20"/>
                <w:rtl/>
              </w:rPr>
            </w:pPr>
            <w:r>
              <w:rPr>
                <w:rFonts w:ascii="Times New Roman" w:eastAsia="Times New Roman" w:hAnsi="Times New Roman" w:cs="B Nazanin" w:hint="cs"/>
                <w:sz w:val="20"/>
                <w:szCs w:val="20"/>
                <w:rtl/>
              </w:rPr>
              <w:t>اول-</w:t>
            </w:r>
            <w:r>
              <w:rPr>
                <w:rFonts w:ascii="Times New Roman" w:eastAsia="Times New Roman" w:hAnsi="Times New Roman" w:cs="B Nazanin" w:hint="cs"/>
                <w:sz w:val="20"/>
                <w:szCs w:val="20"/>
                <w:rtl/>
                <w:lang w:bidi="fa-IR"/>
              </w:rPr>
              <w:t>1395</w:t>
            </w:r>
          </w:p>
        </w:tc>
      </w:tr>
      <w:tr w:rsidR="00B9295B" w:rsidTr="00B9295B">
        <w:trPr>
          <w:gridAfter w:val="1"/>
          <w:wAfter w:w="209" w:type="dxa"/>
          <w:trHeight w:val="227"/>
        </w:trPr>
        <w:tc>
          <w:tcPr>
            <w:tcW w:w="2201" w:type="dxa"/>
            <w:tcBorders>
              <w:top w:val="nil"/>
              <w:left w:val="nil"/>
              <w:bottom w:val="nil"/>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2  Nazanin"/>
                <w:sz w:val="18"/>
                <w:szCs w:val="18"/>
                <w:rtl/>
              </w:rPr>
            </w:pPr>
            <w:r>
              <w:rPr>
                <w:rFonts w:ascii="Times New Roman" w:eastAsia="Times New Roman" w:hAnsi="Times New Roman" w:cs="2  Nazanin" w:hint="cs"/>
                <w:b/>
                <w:bCs/>
                <w:sz w:val="18"/>
                <w:szCs w:val="18"/>
                <w:rtl/>
              </w:rPr>
              <w:t xml:space="preserve">شمارگان   </w:t>
            </w:r>
          </w:p>
        </w:tc>
        <w:tc>
          <w:tcPr>
            <w:tcW w:w="76" w:type="dxa"/>
            <w:tcBorders>
              <w:top w:val="nil"/>
              <w:left w:val="nil"/>
              <w:bottom w:val="nil"/>
              <w:right w:val="nil"/>
            </w:tcBorders>
            <w:vAlign w:val="center"/>
            <w:hideMark/>
          </w:tcPr>
          <w:p w:rsidR="00B9295B" w:rsidRDefault="00B9295B">
            <w:pPr>
              <w:tabs>
                <w:tab w:val="left" w:pos="677"/>
                <w:tab w:val="left" w:pos="819"/>
              </w:tabs>
              <w:bidi/>
              <w:spacing w:after="0" w:line="204" w:lineRule="auto"/>
              <w:ind w:right="-582" w:firstLine="284"/>
              <w:rPr>
                <w:rFonts w:ascii="Times New Roman" w:eastAsia="Times New Roman" w:hAnsi="Times New Roman" w:cs="B Nazanin"/>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nil"/>
              <w:right w:val="nil"/>
            </w:tcBorders>
            <w:vAlign w:val="center"/>
            <w:hideMark/>
          </w:tcPr>
          <w:p w:rsidR="00B9295B" w:rsidRDefault="00B9295B">
            <w:pPr>
              <w:tabs>
                <w:tab w:val="left" w:pos="677"/>
                <w:tab w:val="left" w:pos="819"/>
                <w:tab w:val="left" w:pos="4003"/>
              </w:tabs>
              <w:bidi/>
              <w:spacing w:after="0" w:line="204" w:lineRule="auto"/>
              <w:rPr>
                <w:rFonts w:ascii="Times New Roman" w:eastAsia="Times New Roman" w:hAnsi="Times New Roman" w:cs="B Nazanin"/>
                <w:sz w:val="20"/>
                <w:szCs w:val="20"/>
                <w:rtl/>
              </w:rPr>
            </w:pPr>
            <w:r>
              <w:rPr>
                <w:rFonts w:ascii="Times New Roman" w:eastAsia="Times New Roman" w:hAnsi="Times New Roman" w:cs="B Nazanin" w:hint="cs"/>
                <w:sz w:val="20"/>
                <w:szCs w:val="20"/>
                <w:rtl/>
                <w:lang w:bidi="fa-IR"/>
              </w:rPr>
              <w:t>۱۰۰۰</w:t>
            </w:r>
            <w:r>
              <w:rPr>
                <w:rFonts w:ascii="Times New Roman" w:eastAsia="Times New Roman" w:hAnsi="Times New Roman" w:cs="B Nazanin" w:hint="cs"/>
                <w:sz w:val="20"/>
                <w:szCs w:val="20"/>
                <w:rtl/>
              </w:rPr>
              <w:t xml:space="preserve"> نسخه</w:t>
            </w:r>
          </w:p>
        </w:tc>
      </w:tr>
      <w:tr w:rsidR="00B9295B" w:rsidTr="00B9295B">
        <w:trPr>
          <w:gridAfter w:val="1"/>
          <w:wAfter w:w="209" w:type="dxa"/>
          <w:trHeight w:val="227"/>
        </w:trPr>
        <w:tc>
          <w:tcPr>
            <w:tcW w:w="2201" w:type="dxa"/>
            <w:tcBorders>
              <w:top w:val="nil"/>
              <w:left w:val="nil"/>
              <w:bottom w:val="nil"/>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2  Nazanin"/>
                <w:sz w:val="18"/>
                <w:szCs w:val="18"/>
                <w:rtl/>
              </w:rPr>
            </w:pPr>
            <w:r>
              <w:rPr>
                <w:rFonts w:ascii="Times New Roman" w:eastAsia="Times New Roman" w:hAnsi="Times New Roman" w:cs="2  Nazanin" w:hint="cs"/>
                <w:b/>
                <w:bCs/>
                <w:sz w:val="18"/>
                <w:szCs w:val="18"/>
                <w:rtl/>
              </w:rPr>
              <w:t>قیمت</w:t>
            </w:r>
          </w:p>
        </w:tc>
        <w:tc>
          <w:tcPr>
            <w:tcW w:w="76" w:type="dxa"/>
            <w:tcBorders>
              <w:top w:val="nil"/>
              <w:left w:val="nil"/>
              <w:bottom w:val="nil"/>
              <w:right w:val="nil"/>
            </w:tcBorders>
            <w:vAlign w:val="center"/>
            <w:hideMark/>
          </w:tcPr>
          <w:p w:rsidR="00B9295B" w:rsidRDefault="00B9295B">
            <w:pPr>
              <w:tabs>
                <w:tab w:val="left" w:pos="677"/>
                <w:tab w:val="left" w:pos="819"/>
              </w:tabs>
              <w:bidi/>
              <w:spacing w:after="0" w:line="204" w:lineRule="auto"/>
              <w:ind w:right="-582" w:firstLine="284"/>
              <w:rPr>
                <w:rFonts w:ascii="Times New Roman" w:eastAsia="Times New Roman" w:hAnsi="Times New Roman" w:cs="B Nazanin"/>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nil"/>
              <w:right w:val="nil"/>
            </w:tcBorders>
            <w:vAlign w:val="center"/>
            <w:hideMark/>
          </w:tcPr>
          <w:p w:rsidR="00B9295B" w:rsidRDefault="00B9295B">
            <w:pPr>
              <w:tabs>
                <w:tab w:val="left" w:pos="677"/>
                <w:tab w:val="left" w:pos="819"/>
                <w:tab w:val="left" w:pos="4003"/>
              </w:tabs>
              <w:bidi/>
              <w:spacing w:after="0" w:line="204" w:lineRule="auto"/>
              <w:rPr>
                <w:rFonts w:ascii="Times New Roman" w:eastAsia="Times New Roman" w:hAnsi="Times New Roman" w:cs="B Nazanin"/>
                <w:sz w:val="20"/>
                <w:szCs w:val="20"/>
                <w:rtl/>
              </w:rPr>
            </w:pPr>
            <w:r>
              <w:rPr>
                <w:rFonts w:ascii="Times New Roman" w:eastAsia="Times New Roman" w:hAnsi="Times New Roman" w:cs="B Nazanin" w:hint="cs"/>
                <w:sz w:val="20"/>
                <w:szCs w:val="20"/>
                <w:rtl/>
              </w:rPr>
              <w:t>000 12تومان</w:t>
            </w:r>
          </w:p>
        </w:tc>
      </w:tr>
      <w:tr w:rsidR="00B9295B" w:rsidTr="00B9295B">
        <w:trPr>
          <w:gridAfter w:val="1"/>
          <w:wAfter w:w="209" w:type="dxa"/>
          <w:trHeight w:val="227"/>
        </w:trPr>
        <w:tc>
          <w:tcPr>
            <w:tcW w:w="2201" w:type="dxa"/>
            <w:tcBorders>
              <w:top w:val="nil"/>
              <w:left w:val="nil"/>
              <w:bottom w:val="single" w:sz="4" w:space="0" w:color="auto"/>
              <w:right w:val="nil"/>
            </w:tcBorders>
            <w:vAlign w:val="center"/>
            <w:hideMark/>
          </w:tcPr>
          <w:p w:rsidR="00B9295B" w:rsidRDefault="00B9295B">
            <w:pPr>
              <w:tabs>
                <w:tab w:val="left" w:pos="677"/>
                <w:tab w:val="left" w:pos="819"/>
              </w:tabs>
              <w:bidi/>
              <w:spacing w:after="0" w:line="204" w:lineRule="auto"/>
              <w:rPr>
                <w:rFonts w:ascii="Times New Roman" w:eastAsia="Times New Roman" w:hAnsi="Times New Roman" w:cs="2  Nazanin"/>
                <w:b/>
                <w:bCs/>
                <w:sz w:val="18"/>
                <w:szCs w:val="18"/>
                <w:rtl/>
              </w:rPr>
            </w:pPr>
            <w:r>
              <w:rPr>
                <w:rFonts w:ascii="Times New Roman" w:eastAsia="Times New Roman" w:hAnsi="Times New Roman" w:cs="2  Nazanin" w:hint="cs"/>
                <w:b/>
                <w:bCs/>
                <w:sz w:val="18"/>
                <w:szCs w:val="18"/>
                <w:rtl/>
              </w:rPr>
              <w:t>شابک</w:t>
            </w:r>
          </w:p>
        </w:tc>
        <w:tc>
          <w:tcPr>
            <w:tcW w:w="76" w:type="dxa"/>
            <w:tcBorders>
              <w:top w:val="nil"/>
              <w:left w:val="nil"/>
              <w:bottom w:val="single" w:sz="4" w:space="0" w:color="auto"/>
              <w:right w:val="nil"/>
            </w:tcBorders>
            <w:vAlign w:val="center"/>
            <w:hideMark/>
          </w:tcPr>
          <w:p w:rsidR="00B9295B" w:rsidRDefault="00B9295B">
            <w:pPr>
              <w:tabs>
                <w:tab w:val="left" w:pos="677"/>
                <w:tab w:val="left" w:pos="819"/>
              </w:tabs>
              <w:bidi/>
              <w:spacing w:after="0" w:line="204" w:lineRule="auto"/>
              <w:ind w:right="-582" w:firstLine="284"/>
              <w:rPr>
                <w:rFonts w:ascii="Times New Roman" w:eastAsia="Times New Roman" w:hAnsi="Times New Roman" w:cs="B Nazanin"/>
                <w:b/>
                <w:bCs/>
                <w:sz w:val="20"/>
                <w:szCs w:val="20"/>
                <w:rtl/>
              </w:rPr>
            </w:pPr>
            <w:r>
              <w:rPr>
                <w:rFonts w:ascii="Times New Roman" w:eastAsia="Times New Roman" w:hAnsi="Times New Roman" w:cs="B Nazanin" w:hint="cs"/>
                <w:b/>
                <w:bCs/>
                <w:sz w:val="20"/>
                <w:szCs w:val="20"/>
                <w:rtl/>
              </w:rPr>
              <w:t>:</w:t>
            </w:r>
          </w:p>
        </w:tc>
        <w:tc>
          <w:tcPr>
            <w:tcW w:w="4319" w:type="dxa"/>
            <w:tcBorders>
              <w:top w:val="nil"/>
              <w:left w:val="nil"/>
              <w:bottom w:val="single" w:sz="4" w:space="0" w:color="auto"/>
              <w:right w:val="nil"/>
            </w:tcBorders>
            <w:vAlign w:val="center"/>
          </w:tcPr>
          <w:p w:rsidR="00B9295B" w:rsidRDefault="00B9295B">
            <w:pPr>
              <w:tabs>
                <w:tab w:val="left" w:pos="677"/>
                <w:tab w:val="left" w:pos="819"/>
                <w:tab w:val="left" w:pos="4003"/>
              </w:tabs>
              <w:bidi/>
              <w:spacing w:after="0" w:line="204" w:lineRule="auto"/>
              <w:rPr>
                <w:rFonts w:ascii="Times New Roman" w:eastAsia="Times New Roman" w:hAnsi="Times New Roman" w:cs="B Nazanin"/>
                <w:sz w:val="20"/>
                <w:szCs w:val="20"/>
                <w:rtl/>
              </w:rPr>
            </w:pPr>
          </w:p>
        </w:tc>
      </w:tr>
      <w:tr w:rsidR="00B9295B" w:rsidTr="00B9295B">
        <w:trPr>
          <w:trHeight w:val="227"/>
        </w:trPr>
        <w:tc>
          <w:tcPr>
            <w:tcW w:w="6805" w:type="dxa"/>
            <w:gridSpan w:val="4"/>
            <w:tcBorders>
              <w:top w:val="single" w:sz="4" w:space="0" w:color="auto"/>
              <w:left w:val="nil"/>
              <w:bottom w:val="single" w:sz="4" w:space="0" w:color="auto"/>
              <w:right w:val="nil"/>
            </w:tcBorders>
            <w:vAlign w:val="center"/>
            <w:hideMark/>
          </w:tcPr>
          <w:p w:rsidR="00B9295B" w:rsidRDefault="00B9295B">
            <w:pPr>
              <w:tabs>
                <w:tab w:val="left" w:pos="677"/>
                <w:tab w:val="left" w:pos="819"/>
                <w:tab w:val="left" w:pos="4003"/>
              </w:tabs>
              <w:bidi/>
              <w:spacing w:after="0" w:line="204" w:lineRule="auto"/>
              <w:rPr>
                <w:rFonts w:ascii="Times New Roman" w:eastAsia="Times New Roman" w:hAnsi="Times New Roman" w:cs="B Nazanin"/>
                <w:sz w:val="20"/>
                <w:szCs w:val="20"/>
                <w:rtl/>
              </w:rPr>
            </w:pPr>
            <w:r>
              <w:rPr>
                <w:rFonts w:ascii="Times New Roman" w:eastAsia="Times New Roman" w:hAnsi="Times New Roman" w:cs="B Nazanin" w:hint="cs"/>
                <w:sz w:val="18"/>
                <w:rtl/>
              </w:rPr>
              <w:t>کلیه حقوق اعم از چاپ و تکثیر، نسخه‌برداری برای مولفین محفوظ است.</w:t>
            </w:r>
          </w:p>
        </w:tc>
      </w:tr>
      <w:tr w:rsidR="00B9295B" w:rsidTr="00B9295B">
        <w:trPr>
          <w:trHeight w:val="227"/>
        </w:trPr>
        <w:tc>
          <w:tcPr>
            <w:tcW w:w="6805" w:type="dxa"/>
            <w:gridSpan w:val="4"/>
            <w:tcBorders>
              <w:top w:val="single" w:sz="4" w:space="0" w:color="auto"/>
              <w:left w:val="nil"/>
              <w:bottom w:val="single" w:sz="4" w:space="0" w:color="auto"/>
              <w:right w:val="nil"/>
            </w:tcBorders>
            <w:vAlign w:val="center"/>
          </w:tcPr>
          <w:p w:rsidR="00B9295B" w:rsidRDefault="00B9295B">
            <w:pPr>
              <w:tabs>
                <w:tab w:val="left" w:pos="677"/>
                <w:tab w:val="left" w:pos="819"/>
              </w:tabs>
              <w:bidi/>
              <w:spacing w:after="0" w:line="204" w:lineRule="auto"/>
              <w:ind w:right="-584" w:firstLine="284"/>
              <w:rPr>
                <w:rFonts w:ascii="Times New Roman" w:eastAsia="Times New Roman" w:hAnsi="Times New Roman" w:cs="B Nazanin"/>
                <w:sz w:val="18"/>
                <w:rtl/>
              </w:rPr>
            </w:pPr>
          </w:p>
        </w:tc>
      </w:tr>
    </w:tbl>
    <w:p w:rsidR="00B9295B" w:rsidRDefault="00B9295B" w:rsidP="00B9295B">
      <w:pPr>
        <w:bidi/>
        <w:spacing w:after="200" w:line="276" w:lineRule="auto"/>
        <w:ind w:firstLine="284"/>
        <w:rPr>
          <w:rFonts w:cs="B Nazanin"/>
          <w:b/>
          <w:bCs/>
          <w:sz w:val="18"/>
          <w:szCs w:val="18"/>
          <w:rtl/>
          <w:lang w:bidi="fa-IR"/>
        </w:rPr>
      </w:pPr>
      <w:r>
        <w:rPr>
          <w:rFonts w:cs="B Nazanin" w:hint="cs"/>
          <w:b/>
          <w:bCs/>
          <w:sz w:val="18"/>
          <w:szCs w:val="18"/>
          <w:rtl/>
          <w:lang w:bidi="fa-IR"/>
        </w:rPr>
        <w:t>نقل مطالب با ذکر مأخذ بلا مانع است.</w:t>
      </w:r>
    </w:p>
    <w:p w:rsidR="00B9295B" w:rsidRDefault="00B9295B" w:rsidP="00B9295B">
      <w:pPr>
        <w:bidi/>
        <w:spacing w:after="200" w:line="276" w:lineRule="auto"/>
        <w:ind w:firstLine="284"/>
        <w:rPr>
          <w:rFonts w:cs="B Nazanin"/>
          <w:b/>
          <w:bCs/>
          <w:sz w:val="18"/>
          <w:szCs w:val="18"/>
          <w:rtl/>
          <w:lang w:bidi="fa-IR"/>
        </w:rPr>
      </w:pPr>
    </w:p>
    <w:p w:rsidR="00B9295B" w:rsidRDefault="00B9295B" w:rsidP="00B9295B">
      <w:pPr>
        <w:bidi/>
        <w:spacing w:after="200" w:line="276" w:lineRule="auto"/>
        <w:ind w:firstLine="284"/>
        <w:rPr>
          <w:rFonts w:cs="B Nazanin"/>
          <w:b/>
          <w:bCs/>
          <w:sz w:val="18"/>
          <w:szCs w:val="18"/>
          <w:rtl/>
          <w:lang w:bidi="fa-IR"/>
        </w:rPr>
      </w:pPr>
    </w:p>
    <w:p w:rsidR="00B9295B" w:rsidRDefault="00B9295B" w:rsidP="00B9295B">
      <w:pPr>
        <w:bidi/>
        <w:spacing w:after="200" w:line="276" w:lineRule="auto"/>
        <w:ind w:firstLine="284"/>
        <w:rPr>
          <w:rFonts w:cs="B Nazanin"/>
          <w:b/>
          <w:bCs/>
          <w:sz w:val="18"/>
          <w:szCs w:val="18"/>
          <w:rtl/>
          <w:lang w:bidi="fa-IR"/>
        </w:rPr>
      </w:pPr>
    </w:p>
    <w:p w:rsidR="00B9295B" w:rsidRDefault="00B9295B" w:rsidP="00B9295B">
      <w:pPr>
        <w:bidi/>
        <w:spacing w:after="200" w:line="276" w:lineRule="auto"/>
        <w:ind w:firstLine="284"/>
        <w:rPr>
          <w:rFonts w:cs="B Nazanin"/>
          <w:b/>
          <w:bCs/>
          <w:sz w:val="18"/>
          <w:szCs w:val="18"/>
          <w:rtl/>
          <w:lang w:bidi="fa-IR"/>
        </w:rPr>
      </w:pPr>
    </w:p>
    <w:p w:rsidR="00B9295B" w:rsidRDefault="00B9295B" w:rsidP="00B9295B">
      <w:pPr>
        <w:bidi/>
        <w:spacing w:after="200" w:line="276" w:lineRule="auto"/>
        <w:ind w:firstLine="284"/>
        <w:rPr>
          <w:rFonts w:cs="B Nazanin"/>
          <w:b/>
          <w:bCs/>
          <w:sz w:val="18"/>
          <w:szCs w:val="18"/>
          <w:rtl/>
          <w:lang w:bidi="fa-IR"/>
        </w:rPr>
      </w:pPr>
    </w:p>
    <w:p w:rsidR="00771ABC" w:rsidRDefault="00771ABC" w:rsidP="00771ABC">
      <w:pPr>
        <w:bidi/>
        <w:spacing w:after="200" w:line="276" w:lineRule="auto"/>
        <w:ind w:firstLine="284"/>
        <w:rPr>
          <w:rFonts w:cs="B Nazanin"/>
          <w:b/>
          <w:bCs/>
          <w:sz w:val="18"/>
          <w:szCs w:val="18"/>
          <w:rtl/>
          <w:lang w:bidi="fa-IR"/>
        </w:rPr>
      </w:pPr>
    </w:p>
    <w:p w:rsidR="00771ABC" w:rsidRDefault="00771ABC" w:rsidP="00771ABC">
      <w:pPr>
        <w:bidi/>
        <w:spacing w:after="200" w:line="276" w:lineRule="auto"/>
        <w:ind w:firstLine="284"/>
        <w:rPr>
          <w:rFonts w:cs="B Nazanin"/>
          <w:b/>
          <w:bCs/>
          <w:sz w:val="18"/>
          <w:szCs w:val="18"/>
          <w:rtl/>
          <w:lang w:bidi="fa-IR"/>
        </w:rPr>
      </w:pPr>
    </w:p>
    <w:p w:rsidR="00B9295B" w:rsidRDefault="00B9295B" w:rsidP="00B9295B">
      <w:pPr>
        <w:bidi/>
        <w:spacing w:after="200" w:line="276" w:lineRule="auto"/>
        <w:ind w:firstLine="284"/>
        <w:rPr>
          <w:rFonts w:cs="B Nazanin"/>
          <w:b/>
          <w:bCs/>
          <w:sz w:val="18"/>
          <w:szCs w:val="18"/>
          <w:rtl/>
          <w:lang w:bidi="fa-IR"/>
        </w:rPr>
      </w:pPr>
    </w:p>
    <w:p w:rsidR="00B9295B" w:rsidRDefault="00B9295B" w:rsidP="00B9295B">
      <w:pPr>
        <w:bidi/>
        <w:spacing w:after="200" w:line="276" w:lineRule="auto"/>
        <w:ind w:firstLine="284"/>
        <w:jc w:val="center"/>
        <w:rPr>
          <w:rFonts w:cs="B Nazanin"/>
          <w:sz w:val="20"/>
          <w:szCs w:val="20"/>
          <w:rtl/>
          <w:lang w:bidi="fa-IR"/>
        </w:rPr>
      </w:pPr>
      <w:r>
        <w:rPr>
          <w:rFonts w:cs="B Nazanin"/>
          <w:noProof/>
          <w:sz w:val="20"/>
          <w:szCs w:val="20"/>
        </w:rPr>
        <w:lastRenderedPageBreak/>
        <w:drawing>
          <wp:inline distT="0" distB="0" distL="0" distR="0">
            <wp:extent cx="2856230" cy="1343660"/>
            <wp:effectExtent l="0" t="0" r="1270" b="8890"/>
            <wp:docPr id="1" name="Picture 1" descr="BSM-2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M-2_resi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230" cy="1343660"/>
                    </a:xfrm>
                    <a:prstGeom prst="rect">
                      <a:avLst/>
                    </a:prstGeom>
                    <a:noFill/>
                    <a:ln>
                      <a:noFill/>
                    </a:ln>
                  </pic:spPr>
                </pic:pic>
              </a:graphicData>
            </a:graphic>
          </wp:inline>
        </w:drawing>
      </w:r>
    </w:p>
    <w:p w:rsidR="00B9295B" w:rsidRDefault="00B9295B" w:rsidP="00B9295B">
      <w:pPr>
        <w:bidi/>
        <w:spacing w:after="0" w:line="240" w:lineRule="auto"/>
        <w:jc w:val="center"/>
        <w:rPr>
          <w:rFonts w:ascii="Arial Narrow" w:eastAsia="Calibri" w:hAnsi="Arial Narrow" w:cs="B Badr"/>
          <w:sz w:val="24"/>
          <w:szCs w:val="24"/>
          <w:lang w:bidi="fa-IR"/>
        </w:rPr>
      </w:pPr>
      <w:r>
        <w:rPr>
          <w:rFonts w:ascii="Arial Narrow" w:eastAsia="Calibri" w:hAnsi="Arial Narrow" w:cs="B Badr" w:hint="cs"/>
          <w:sz w:val="24"/>
          <w:szCs w:val="24"/>
          <w:rtl/>
          <w:lang w:bidi="fa-IR"/>
        </w:rPr>
        <w:t>امام خميني</w:t>
      </w:r>
      <w:r>
        <w:rPr>
          <w:rFonts w:ascii="Arial Narrow" w:eastAsia="Calibri" w:hAnsi="Arial Narrow" w:cs="ALAEM"/>
          <w:sz w:val="24"/>
          <w:szCs w:val="26"/>
          <w:lang w:bidi="fa-IR"/>
        </w:rPr>
        <w:t xml:space="preserve"> </w:t>
      </w:r>
      <w:r>
        <w:rPr>
          <w:rFonts w:ascii="Arial Narrow" w:eastAsia="Calibri" w:hAnsi="Arial Narrow" w:cs="B Badr" w:hint="cs"/>
          <w:sz w:val="24"/>
          <w:szCs w:val="24"/>
          <w:rtl/>
          <w:lang w:bidi="fa-IR"/>
        </w:rPr>
        <w:t>بیش از 580 مورد در رابطه با مسجد سخن فرمودند و عبارات حضرت امام هشدار</w:t>
      </w:r>
      <w:r>
        <w:rPr>
          <w:rFonts w:ascii="Arial Narrow" w:eastAsia="Calibri" w:hAnsi="Arial Narrow" w:cs="B Badr" w:hint="cs"/>
          <w:sz w:val="24"/>
          <w:szCs w:val="24"/>
          <w:rtl/>
          <w:lang w:bidi="fa-IR"/>
        </w:rPr>
        <w:softHyphen/>
        <w:t>دهنده است که فرمود:</w:t>
      </w:r>
    </w:p>
    <w:p w:rsidR="00B9295B" w:rsidRDefault="00B9295B" w:rsidP="00B9295B">
      <w:pPr>
        <w:bidi/>
        <w:spacing w:after="0" w:line="240" w:lineRule="auto"/>
        <w:ind w:left="540"/>
        <w:jc w:val="center"/>
        <w:rPr>
          <w:rFonts w:ascii="Arial Narrow" w:eastAsia="Calibri" w:hAnsi="Arial Narrow" w:cs="B Badr"/>
          <w:sz w:val="24"/>
          <w:szCs w:val="24"/>
          <w:lang w:bidi="fa-IR"/>
        </w:rPr>
      </w:pPr>
      <w:r>
        <w:rPr>
          <w:rFonts w:ascii="Arial Narrow" w:eastAsia="Calibri" w:hAnsi="Arial Narrow" w:cs="B Badr" w:hint="cs"/>
          <w:sz w:val="24"/>
          <w:szCs w:val="24"/>
          <w:rtl/>
          <w:lang w:bidi="fa-IR"/>
        </w:rPr>
        <w:t>«ما از توپ و تانک نمی</w:t>
      </w:r>
      <w:r>
        <w:rPr>
          <w:rFonts w:ascii="Arial Narrow" w:eastAsia="Calibri" w:hAnsi="Arial Narrow" w:cs="B Badr" w:hint="cs"/>
          <w:sz w:val="24"/>
          <w:szCs w:val="24"/>
          <w:rtl/>
          <w:lang w:bidi="fa-IR"/>
        </w:rPr>
        <w:softHyphen/>
        <w:t>ترسیم اما از خلوت شدن مساجد می</w:t>
      </w:r>
      <w:r>
        <w:rPr>
          <w:rFonts w:ascii="Arial Narrow" w:eastAsia="Calibri" w:hAnsi="Arial Narrow" w:cs="B Badr" w:hint="cs"/>
          <w:sz w:val="24"/>
          <w:szCs w:val="24"/>
          <w:rtl/>
          <w:lang w:bidi="fa-IR"/>
        </w:rPr>
        <w:softHyphen/>
        <w:t>ترسیم.»</w:t>
      </w:r>
    </w:p>
    <w:p w:rsidR="00B9295B" w:rsidRDefault="00B9295B" w:rsidP="00B9295B">
      <w:pPr>
        <w:bidi/>
        <w:spacing w:after="0" w:line="240" w:lineRule="auto"/>
        <w:ind w:left="540"/>
        <w:jc w:val="center"/>
        <w:rPr>
          <w:rFonts w:ascii="Arial Narrow" w:eastAsia="Calibri" w:hAnsi="Arial Narrow" w:cs="B Badr"/>
          <w:sz w:val="24"/>
          <w:szCs w:val="24"/>
          <w:rtl/>
          <w:lang w:bidi="fa-IR"/>
        </w:rPr>
      </w:pPr>
      <w:r>
        <w:rPr>
          <w:rFonts w:ascii="Arial Narrow" w:eastAsia="Calibri" w:hAnsi="Arial Narrow" w:cs="B Badr" w:hint="cs"/>
          <w:sz w:val="24"/>
          <w:szCs w:val="24"/>
          <w:rtl/>
          <w:lang w:bidi="fa-IR"/>
        </w:rPr>
        <w:t>« مسجد محلى است كه از مسجد بايد امور اداره بشود. اين مساجد بود كه اين پيروزى را براى ملت ما درست كرد. پيروزى ما براى اداره مسجد است. مراكزى كه مراكز بسط حقيقت اسلام است، بسط فقه اسلام است و آن مساجد است،</w:t>
      </w:r>
    </w:p>
    <w:p w:rsidR="00B9295B" w:rsidRDefault="00B9295B" w:rsidP="00B9295B">
      <w:pPr>
        <w:bidi/>
        <w:spacing w:after="0" w:line="240" w:lineRule="auto"/>
        <w:ind w:left="540"/>
        <w:jc w:val="center"/>
        <w:rPr>
          <w:rFonts w:cs="B Nazanin"/>
          <w:sz w:val="24"/>
          <w:szCs w:val="24"/>
          <w:rtl/>
          <w:lang w:bidi="fa-IR"/>
        </w:rPr>
      </w:pPr>
      <w:r>
        <w:rPr>
          <w:rFonts w:cs="B Nazanin" w:hint="cs"/>
          <w:b/>
          <w:bCs/>
          <w:sz w:val="28"/>
          <w:szCs w:val="28"/>
          <w:rtl/>
          <w:lang w:bidi="fa-IR"/>
        </w:rPr>
        <w:t>اينها را خالى نگذاريد.»</w:t>
      </w:r>
      <w:r>
        <w:rPr>
          <w:rFonts w:cs="B Nazanin"/>
          <w:b/>
          <w:bCs/>
          <w:sz w:val="16"/>
          <w:szCs w:val="16"/>
          <w:rtl/>
          <w:lang w:bidi="fa-IR"/>
        </w:rPr>
        <w:footnoteReference w:id="1"/>
      </w: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771ABC" w:rsidRDefault="00771ABC" w:rsidP="00771ABC">
      <w:pPr>
        <w:bidi/>
        <w:spacing w:after="200" w:line="276" w:lineRule="auto"/>
        <w:ind w:firstLine="284"/>
        <w:rPr>
          <w:rFonts w:cs="B Nazanin"/>
          <w:sz w:val="24"/>
          <w:szCs w:val="24"/>
          <w:rtl/>
          <w:lang w:bidi="fa-IR"/>
        </w:rPr>
      </w:pPr>
    </w:p>
    <w:p w:rsidR="00771ABC" w:rsidRDefault="00771ABC" w:rsidP="00771ABC">
      <w:pPr>
        <w:bidi/>
        <w:spacing w:after="200" w:line="276" w:lineRule="auto"/>
        <w:ind w:firstLine="284"/>
        <w:rPr>
          <w:rFonts w:cs="B Nazanin"/>
          <w:sz w:val="24"/>
          <w:szCs w:val="24"/>
          <w:rtl/>
          <w:lang w:bidi="fa-IR"/>
        </w:rPr>
      </w:pPr>
      <w:bookmarkStart w:id="6" w:name="_GoBack"/>
      <w:bookmarkEnd w:id="6"/>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jc w:val="center"/>
        <w:rPr>
          <w:rFonts w:cs="B Nazanin"/>
          <w:b/>
          <w:bCs/>
          <w:sz w:val="28"/>
          <w:szCs w:val="28"/>
          <w:rtl/>
          <w:lang w:bidi="fa-IR"/>
        </w:rPr>
      </w:pPr>
      <w:r>
        <w:rPr>
          <w:rFonts w:cs="B Nazanin" w:hint="cs"/>
          <w:b/>
          <w:bCs/>
          <w:sz w:val="28"/>
          <w:szCs w:val="28"/>
          <w:rtl/>
          <w:lang w:bidi="fa-IR"/>
        </w:rPr>
        <w:lastRenderedPageBreak/>
        <w:t>تقدیم به شهدای مسجد جامع جعفریه</w:t>
      </w:r>
    </w:p>
    <w:p w:rsidR="00B9295B" w:rsidRDefault="00B9295B" w:rsidP="00B9295B">
      <w:pPr>
        <w:bidi/>
        <w:spacing w:after="200" w:line="276" w:lineRule="auto"/>
        <w:ind w:firstLine="284"/>
        <w:jc w:val="center"/>
        <w:rPr>
          <w:rFonts w:cs="B Nazanin"/>
          <w:b/>
          <w:bCs/>
          <w:sz w:val="28"/>
          <w:szCs w:val="28"/>
          <w:rtl/>
          <w:lang w:bidi="fa-IR"/>
        </w:rPr>
      </w:pPr>
      <w:r>
        <w:rPr>
          <w:rFonts w:cs="B Nazanin" w:hint="cs"/>
          <w:b/>
          <w:bCs/>
          <w:sz w:val="28"/>
          <w:szCs w:val="28"/>
          <w:rtl/>
          <w:lang w:bidi="fa-IR"/>
        </w:rPr>
        <w:t>آنانکه اهل مسجد بودند و برای دفاع ازاسلام  جانفشانی کردند</w:t>
      </w:r>
    </w:p>
    <w:p w:rsidR="00B9295B" w:rsidRDefault="00B9295B" w:rsidP="00B9295B">
      <w:pPr>
        <w:bidi/>
        <w:spacing w:after="200" w:line="276" w:lineRule="auto"/>
        <w:ind w:firstLine="284"/>
        <w:rPr>
          <w:rFonts w:cs="B Nazanin"/>
          <w:sz w:val="24"/>
          <w:szCs w:val="24"/>
          <w:rtl/>
          <w:lang w:bidi="fa-IR"/>
        </w:rPr>
      </w:pPr>
      <w:r>
        <w:rPr>
          <w:rFonts w:hint="cs"/>
          <w:noProof/>
          <w:rtl/>
        </w:rPr>
        <w:drawing>
          <wp:anchor distT="0" distB="0" distL="114300" distR="114300" simplePos="0" relativeHeight="251658240" behindDoc="0" locked="0" layoutInCell="1" allowOverlap="1">
            <wp:simplePos x="0" y="0"/>
            <wp:positionH relativeFrom="margin">
              <wp:align>center</wp:align>
            </wp:positionH>
            <wp:positionV relativeFrom="paragraph">
              <wp:posOffset>429472</wp:posOffset>
            </wp:positionV>
            <wp:extent cx="5393055" cy="3992880"/>
            <wp:effectExtent l="0" t="0" r="0" b="7620"/>
            <wp:wrapTopAndBottom/>
            <wp:docPr id="3" name="Picture 3" descr="شهدای مسجد جعفر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شهدای مسجد جعفری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3992880"/>
                    </a:xfrm>
                    <a:prstGeom prst="rect">
                      <a:avLst/>
                    </a:prstGeom>
                    <a:noFill/>
                  </pic:spPr>
                </pic:pic>
              </a:graphicData>
            </a:graphic>
            <wp14:sizeRelH relativeFrom="margin">
              <wp14:pctWidth>0</wp14:pctWidth>
            </wp14:sizeRelH>
            <wp14:sizeRelV relativeFrom="margin">
              <wp14:pctHeight>0</wp14:pctHeight>
            </wp14:sizeRelV>
          </wp:anchor>
        </w:drawing>
      </w: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rPr>
          <w:rFonts w:cs="B Nazanin"/>
          <w:sz w:val="24"/>
          <w:szCs w:val="24"/>
          <w:rtl/>
          <w:lang w:bidi="fa-IR"/>
        </w:rPr>
      </w:pPr>
    </w:p>
    <w:p w:rsidR="00B9295B" w:rsidRDefault="00B9295B" w:rsidP="00B9295B">
      <w:pPr>
        <w:bidi/>
        <w:spacing w:after="200" w:line="276" w:lineRule="auto"/>
        <w:ind w:firstLine="284"/>
        <w:jc w:val="center"/>
        <w:rPr>
          <w:rFonts w:cs="B Nazanin"/>
          <w:b/>
          <w:bCs/>
          <w:sz w:val="32"/>
          <w:szCs w:val="32"/>
          <w:rtl/>
          <w:lang w:bidi="fa-IR"/>
        </w:rPr>
      </w:pPr>
      <w:r>
        <w:rPr>
          <w:rFonts w:cs="B Nazanin" w:hint="cs"/>
          <w:b/>
          <w:bCs/>
          <w:sz w:val="32"/>
          <w:szCs w:val="32"/>
          <w:rtl/>
          <w:lang w:bidi="fa-IR"/>
        </w:rPr>
        <w:t>مقدمه مؤلفین</w:t>
      </w:r>
    </w:p>
    <w:p w:rsidR="00B9295B" w:rsidRDefault="00B9295B" w:rsidP="00B9295B">
      <w:pPr>
        <w:bidi/>
        <w:spacing w:after="200" w:line="276" w:lineRule="auto"/>
        <w:ind w:firstLine="284"/>
        <w:rPr>
          <w:rFonts w:cs="B Nazanin"/>
          <w:b/>
          <w:bCs/>
          <w:sz w:val="28"/>
          <w:szCs w:val="28"/>
          <w:rtl/>
          <w:lang w:bidi="fa-IR"/>
        </w:rPr>
      </w:pPr>
      <w:r>
        <w:rPr>
          <w:rFonts w:hint="cs"/>
          <w:noProof/>
          <w:rtl/>
        </w:rPr>
        <w:drawing>
          <wp:anchor distT="0" distB="0" distL="114300" distR="114300" simplePos="0" relativeHeight="251659264" behindDoc="0" locked="0" layoutInCell="1" allowOverlap="1">
            <wp:simplePos x="0" y="0"/>
            <wp:positionH relativeFrom="margin">
              <wp:align>center</wp:align>
            </wp:positionH>
            <wp:positionV relativeFrom="paragraph">
              <wp:posOffset>43815</wp:posOffset>
            </wp:positionV>
            <wp:extent cx="1287780" cy="1013460"/>
            <wp:effectExtent l="0" t="0" r="7620" b="0"/>
            <wp:wrapSquare wrapText="bothSides"/>
            <wp:docPr id="2" name="Picture 2" descr="تصویر قلم وکاغ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صویر قلم وکاغ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1013460"/>
                    </a:xfrm>
                    <a:prstGeom prst="rect">
                      <a:avLst/>
                    </a:prstGeom>
                    <a:noFill/>
                  </pic:spPr>
                </pic:pic>
              </a:graphicData>
            </a:graphic>
            <wp14:sizeRelH relativeFrom="page">
              <wp14:pctWidth>0</wp14:pctWidth>
            </wp14:sizeRelH>
            <wp14:sizeRelV relativeFrom="page">
              <wp14:pctHeight>0</wp14:pctHeight>
            </wp14:sizeRelV>
          </wp:anchor>
        </w:drawing>
      </w:r>
      <w:r>
        <w:rPr>
          <w:rFonts w:cs="B Nazanin" w:hint="cs"/>
          <w:b/>
          <w:bCs/>
          <w:sz w:val="28"/>
          <w:szCs w:val="28"/>
          <w:rtl/>
          <w:lang w:bidi="fa-IR"/>
        </w:rPr>
        <w:br w:type="textWrapping" w:clear="all"/>
      </w:r>
    </w:p>
    <w:p w:rsidR="00B9295B" w:rsidRDefault="00B9295B" w:rsidP="00B9295B">
      <w:pPr>
        <w:bidi/>
        <w:spacing w:after="200" w:line="276" w:lineRule="auto"/>
        <w:ind w:firstLine="284"/>
        <w:jc w:val="center"/>
        <w:rPr>
          <w:rFonts w:cs="B Nazanin"/>
          <w:b/>
          <w:bCs/>
          <w:sz w:val="24"/>
          <w:szCs w:val="24"/>
          <w:rtl/>
          <w:lang w:bidi="fa-IR"/>
        </w:rPr>
      </w:pPr>
      <w:r>
        <w:rPr>
          <w:rFonts w:cs="B Nazanin" w:hint="cs"/>
          <w:b/>
          <w:bCs/>
          <w:sz w:val="24"/>
          <w:szCs w:val="24"/>
          <w:rtl/>
          <w:lang w:bidi="fa-IR"/>
        </w:rPr>
        <w:t>بنام صاحب مسجد</w:t>
      </w:r>
    </w:p>
    <w:p w:rsidR="00B9295B" w:rsidRDefault="00B9295B" w:rsidP="00B9295B">
      <w:pPr>
        <w:bidi/>
        <w:spacing w:after="0" w:line="240" w:lineRule="auto"/>
        <w:ind w:firstLine="630"/>
        <w:rPr>
          <w:rFonts w:ascii="Arial Narrow" w:eastAsia="Calibri" w:hAnsi="Arial Narrow" w:cs="B Badr"/>
          <w:sz w:val="28"/>
          <w:szCs w:val="28"/>
          <w:rtl/>
          <w:lang w:bidi="fa-IR"/>
        </w:rPr>
      </w:pPr>
      <w:r>
        <w:rPr>
          <w:rFonts w:ascii="Arial Narrow" w:eastAsia="Calibri" w:hAnsi="Arial Narrow" w:cs="B Badr" w:hint="cs"/>
          <w:sz w:val="28"/>
          <w:szCs w:val="28"/>
          <w:rtl/>
          <w:lang w:bidi="fa-IR"/>
        </w:rPr>
        <w:t>مسجد به عنوان محل تجمع و عبادت نقش خاصي را در عصر نبوي به عهده داشت و علاوه بر مركزيت اداري سياسي، محل علم و آموزش و به منزله محلي براي وعظ و ارشاد و حل و فصل اختلافات مسلمين و نخستين مركز تعليم به شمار مي</w:t>
      </w:r>
      <w:r>
        <w:rPr>
          <w:rFonts w:ascii="Arial Narrow" w:eastAsia="Calibri" w:hAnsi="Arial Narrow" w:cs="B Badr" w:hint="cs"/>
          <w:sz w:val="28"/>
          <w:szCs w:val="28"/>
          <w:rtl/>
          <w:lang w:bidi="fa-IR"/>
        </w:rPr>
        <w:softHyphen/>
        <w:t>رفت. در سال‌هاي آغاز قرن دوم هجری تحولي جديد در آن به وجود آمد و نقش عمده‌اي در زمينه آموزشي و علمي به عهده گرفت كه نتيجه آن بعد از عصر فتوحات اسلام بود. شكوفايي مساجد تا پايان سده سوم هجري ادامه داشت ولي بايستي يادآوري نمود كه در همه مساجد به امر آموزش پرداخته نمي‌شد و اين امر منحصر و محدود به دسته‌اي ازمساجد بود كه به خاطر شرايط محلي، فرهنگي و مذهبي و برخي عوامل ديگر بر ساير مساجد برتري داشتند و نقش نوعي دانشگاه عمومي را عهده‌دار بودند. نخستين مركز رسمي جهت گسترش علوم و فنون، بيت الحكمه نام داشت كه در بغداد عصر عباسي تاسيس شد. اساس آن از كتابخانه‌اي كوچك پايه‌ريزي شده بود و در زمان مأمون توسعه يافت.</w:t>
      </w:r>
    </w:p>
    <w:p w:rsidR="00B9295B" w:rsidRDefault="00B9295B" w:rsidP="00B9295B">
      <w:pPr>
        <w:bidi/>
        <w:spacing w:after="0" w:line="240" w:lineRule="auto"/>
        <w:ind w:firstLine="630"/>
        <w:rPr>
          <w:rFonts w:ascii="Arial Narrow" w:eastAsia="Calibri" w:hAnsi="Arial Narrow" w:cs="B Badr"/>
          <w:sz w:val="28"/>
          <w:szCs w:val="28"/>
          <w:rtl/>
          <w:lang w:bidi="fa-IR"/>
        </w:rPr>
      </w:pPr>
      <w:r>
        <w:rPr>
          <w:rFonts w:ascii="Arial Narrow" w:eastAsia="Calibri" w:hAnsi="Arial Narrow" w:cs="B Badr" w:hint="cs"/>
          <w:sz w:val="28"/>
          <w:szCs w:val="28"/>
          <w:rtl/>
          <w:lang w:bidi="fa-IR"/>
        </w:rPr>
        <w:t>با بررسي تاريخ گذشته انقلاب شكوهمند اسلامي جدا از اين</w:t>
      </w:r>
      <w:r>
        <w:rPr>
          <w:rFonts w:ascii="Arial Narrow" w:eastAsia="Calibri" w:hAnsi="Arial Narrow" w:cs="B Badr" w:hint="cs"/>
          <w:sz w:val="28"/>
          <w:szCs w:val="28"/>
          <w:rtl/>
          <w:lang w:bidi="fa-IR"/>
        </w:rPr>
        <w:softHyphen/>
        <w:t>كه مساجد محل عبادت ،تربيت وآموزش بوده است، مساجد مكان امني براي تصميم</w:t>
      </w:r>
      <w:r>
        <w:rPr>
          <w:rFonts w:ascii="Arial Narrow" w:eastAsia="Calibri" w:hAnsi="Arial Narrow" w:cs="B Badr" w:hint="cs"/>
          <w:sz w:val="28"/>
          <w:szCs w:val="28"/>
          <w:rtl/>
          <w:lang w:bidi="fa-IR"/>
        </w:rPr>
        <w:softHyphen/>
        <w:t>گيري و برنامه</w:t>
      </w:r>
      <w:r>
        <w:rPr>
          <w:rFonts w:ascii="Arial Narrow" w:eastAsia="Calibri" w:hAnsi="Arial Narrow" w:cs="B Badr" w:hint="cs"/>
          <w:sz w:val="28"/>
          <w:szCs w:val="28"/>
          <w:rtl/>
          <w:lang w:bidi="fa-IR"/>
        </w:rPr>
        <w:softHyphen/>
        <w:t>ريزي در بسياري از موارد نيز محسوب مي</w:t>
      </w:r>
      <w:r>
        <w:rPr>
          <w:rFonts w:ascii="Arial Narrow" w:eastAsia="Calibri" w:hAnsi="Arial Narrow" w:cs="B Badr" w:hint="cs"/>
          <w:sz w:val="28"/>
          <w:szCs w:val="28"/>
          <w:rtl/>
          <w:lang w:bidi="fa-IR"/>
        </w:rPr>
        <w:softHyphen/>
        <w:t xml:space="preserve">شده است، جلسه‏هاي وعظ و خطابه و سخنراني‏هاي روشن‏گرايانه اهل علم و دين در مسجد، نقش مؤثري در بيداري و آگاهي مردم داشته و دارد. در نتيجه، مسجد، پايگاه خيزش انقلابيان و مبارزان دين‏داري است که با کژ روي‏ها و کژ رفتاري‏هاي جامعه به مقابله برمي‏خيزند و حرکت‏هاي انقلابي را سازمان‏دهي مي‏کنند. </w:t>
      </w:r>
    </w:p>
    <w:p w:rsidR="00B9295B" w:rsidRDefault="00B9295B" w:rsidP="00B9295B">
      <w:pPr>
        <w:bidi/>
        <w:spacing w:after="0" w:line="240" w:lineRule="auto"/>
        <w:ind w:firstLine="630"/>
        <w:rPr>
          <w:rFonts w:ascii="Arial Narrow" w:eastAsia="Calibri" w:hAnsi="Arial Narrow" w:cs="B Badr"/>
          <w:sz w:val="28"/>
          <w:szCs w:val="28"/>
          <w:rtl/>
          <w:lang w:bidi="fa-IR"/>
        </w:rPr>
      </w:pPr>
      <w:r>
        <w:rPr>
          <w:rFonts w:ascii="Arial Narrow" w:eastAsia="Calibri" w:hAnsi="Arial Narrow" w:cs="B Badr" w:hint="cs"/>
          <w:sz w:val="28"/>
          <w:szCs w:val="28"/>
          <w:rtl/>
          <w:lang w:bidi="fa-IR"/>
        </w:rPr>
        <w:t xml:space="preserve">مقام معظم رهبري، با اشاره به نقش انقلابي مسجد و احياي مساجد کشورهاي اسلامي پس از انقلاب اسلامی ايران مي‏فرمايد:«تا قبل از انقلاب اسلامي، کسي جرأت نمي‏کرد دم از اسلام بزند. در اين کشورهاي </w:t>
      </w:r>
      <w:r>
        <w:rPr>
          <w:rFonts w:ascii="Arial Narrow" w:eastAsia="Calibri" w:hAnsi="Arial Narrow" w:cs="B Badr" w:hint="cs"/>
          <w:sz w:val="28"/>
          <w:szCs w:val="28"/>
          <w:rtl/>
          <w:lang w:bidi="fa-IR"/>
        </w:rPr>
        <w:lastRenderedPageBreak/>
        <w:t>اسلامي که امروز مسجدها رونق پيدا مي‏کنند و کانون تحرک مي‏شوند، تا ديروز مسجدها متعلق به يک مشت پيرمرد از کار افتاده بود. امروز آن مسجدها جاي جوانان و کانون جنبش‏هاست».</w:t>
      </w:r>
    </w:p>
    <w:p w:rsidR="00B9295B" w:rsidRDefault="00B9295B" w:rsidP="00B9295B">
      <w:pPr>
        <w:bidi/>
        <w:spacing w:after="0" w:line="240" w:lineRule="auto"/>
        <w:ind w:firstLine="630"/>
        <w:rPr>
          <w:rFonts w:ascii="Arial Narrow" w:eastAsia="Calibri" w:hAnsi="Arial Narrow" w:cs="B Badr"/>
          <w:sz w:val="28"/>
          <w:szCs w:val="28"/>
          <w:rtl/>
          <w:lang w:bidi="fa-IR"/>
        </w:rPr>
      </w:pPr>
      <w:r>
        <w:rPr>
          <w:rFonts w:ascii="Arial Narrow" w:eastAsia="Calibri" w:hAnsi="Arial Narrow" w:cs="B Badr" w:hint="cs"/>
          <w:sz w:val="28"/>
          <w:szCs w:val="28"/>
          <w:rtl/>
          <w:lang w:bidi="fa-IR"/>
        </w:rPr>
        <w:t>مؤمنان هشيار و آگاه، مبارزه با حکومت ستمگر پهلوي را از مسجد آغاز کردند و آن را مرکز فعاليت‏هاي مبارزاتي خود قرار دادند. رژيم پهلوي مي‏کوشيد مساجد را به انزوا بکشاند و جوانان را از آنجا دور نگه دارد و فعاليت‏هاي مذهبي و سياسي مساجد را کنترل کند. به همين دليل، به کنترل واعظان و جلسه‏هاي سخنراني و فعاليت‏هاي فرهنگي مردم در مساجد مي‏پرداخت. نقش مسجد در انقلاب اسلامي به قدري گسترده بود که رژيم، درب برخي از مساجد را بست. البته حکومت پهلوی نتوانست مانع کارآيي مساجد شود و مساجد، به پايگاه انقلاب و مرکز نشر آموزه‏هاي اسلامي و محل وحدت نيروهاي انقلابي تبديل شد. مساجد، مرکز تبادل اطلاعات و جلسه‏هاي مشاوره ميان مبارزان بود و پخش اعلاميه در بيشتر مساجد ايران صورت مي‏گرفت.</w:t>
      </w:r>
    </w:p>
    <w:p w:rsidR="00B9295B" w:rsidRDefault="00B9295B" w:rsidP="00B9295B">
      <w:pPr>
        <w:bidi/>
        <w:spacing w:after="0" w:line="240" w:lineRule="auto"/>
        <w:ind w:firstLine="630"/>
        <w:rPr>
          <w:rFonts w:ascii="Arial Narrow" w:eastAsia="Calibri" w:hAnsi="Arial Narrow" w:cs="B Badr"/>
          <w:sz w:val="28"/>
          <w:szCs w:val="28"/>
          <w:rtl/>
          <w:lang w:bidi="fa-IR"/>
        </w:rPr>
      </w:pPr>
      <w:r>
        <w:rPr>
          <w:rFonts w:ascii="Arial Narrow" w:eastAsia="Calibri" w:hAnsi="Arial Narrow" w:cs="B Badr" w:hint="cs"/>
          <w:sz w:val="28"/>
          <w:szCs w:val="28"/>
          <w:rtl/>
          <w:lang w:bidi="fa-IR"/>
        </w:rPr>
        <w:t xml:space="preserve"> مساجد عمده‌ترین ابزار روحانیت برای ارتباط با اقشار مختلف جامعه بودند كه از این طریق ایدئولوژی انقلاب و پیام روحانیت به گوش مردم می‌رسید. همچنین عامل اصلی بسیج تجار و بازاریان، مساجد بودند كه به دلیل پیوند تاریخی مسجد و بازار در قیام‌ها و اعتراضات مردمی، مسجد مركز تشكل و سازماندهی بازاریان بود. بنابراین در انقلاب اسلامی، مساجد به عنوان یكی از اركان عمده انقلاب یعنی سازمان و پایگاه اجتماعی گروه‌های مخالف رژیم در كنار دو ركن دیگر یعنی رهبری و ایدئولوژی به نقش آفرینی پرداختند و به عنوان یك نهاد مدنی بومی با ارائه كاركردهای گوناگون توانستند در مقایسه با سازمان‌ها و نهادهای نوین، نقش بسیار مهمی در جامعه ایفا كنند و قابلیت مذهب و نهادهای مذهبی را به نمایش بگذارند</w:t>
      </w:r>
      <w:r>
        <w:rPr>
          <w:rFonts w:ascii="Arial Narrow" w:eastAsia="Calibri" w:hAnsi="Arial Narrow" w:cs="B Badr"/>
          <w:sz w:val="28"/>
          <w:szCs w:val="28"/>
          <w:vertAlign w:val="superscript"/>
          <w:rtl/>
          <w:lang w:bidi="fa-IR"/>
        </w:rPr>
        <w:footnoteReference w:id="2"/>
      </w:r>
    </w:p>
    <w:p w:rsidR="00B9295B" w:rsidRDefault="00B9295B" w:rsidP="00B9295B">
      <w:pPr>
        <w:bidi/>
        <w:spacing w:after="200" w:line="276" w:lineRule="auto"/>
        <w:ind w:firstLine="284"/>
        <w:rPr>
          <w:rFonts w:cs="B Nazanin"/>
          <w:b/>
          <w:bCs/>
          <w:rtl/>
          <w:lang w:bidi="fa-IR"/>
        </w:rPr>
      </w:pPr>
      <w:r>
        <w:rPr>
          <w:rFonts w:ascii="Arial Narrow" w:eastAsia="Calibri" w:hAnsi="Arial Narrow" w:cs="B Badr" w:hint="cs"/>
          <w:sz w:val="28"/>
          <w:szCs w:val="28"/>
          <w:rtl/>
          <w:lang w:bidi="fa-IR"/>
        </w:rPr>
        <w:t>در جريان جنگ تحميلي، رزمندگان هشت سال دفاع مقدس در مساجد آمادگي</w:t>
      </w:r>
      <w:r>
        <w:rPr>
          <w:rFonts w:ascii="Arial Narrow" w:eastAsia="Calibri" w:hAnsi="Arial Narrow" w:cs="B Badr" w:hint="cs"/>
          <w:sz w:val="28"/>
          <w:szCs w:val="28"/>
          <w:rtl/>
          <w:lang w:bidi="fa-IR"/>
        </w:rPr>
        <w:softHyphen/>
        <w:t>هاي لازم سياسي و عقيدتي( ونیز پشتیبانی) را پيدا مي</w:t>
      </w:r>
      <w:r>
        <w:rPr>
          <w:rFonts w:ascii="Arial Narrow" w:eastAsia="Calibri" w:hAnsi="Arial Narrow" w:cs="B Badr" w:hint="cs"/>
          <w:sz w:val="28"/>
          <w:szCs w:val="28"/>
          <w:rtl/>
          <w:lang w:bidi="fa-IR"/>
        </w:rPr>
        <w:softHyphen/>
        <w:t>كردند و خود را آماده براي نبرد دشمن مي</w:t>
      </w:r>
      <w:r>
        <w:rPr>
          <w:rFonts w:ascii="Arial Narrow" w:eastAsia="Calibri" w:hAnsi="Arial Narrow" w:cs="B Badr" w:hint="cs"/>
          <w:sz w:val="28"/>
          <w:szCs w:val="28"/>
          <w:rtl/>
          <w:lang w:bidi="fa-IR"/>
        </w:rPr>
        <w:softHyphen/>
        <w:t>کردند و پايگاه</w:t>
      </w:r>
      <w:r>
        <w:rPr>
          <w:rFonts w:ascii="Arial Narrow" w:eastAsia="Calibri" w:hAnsi="Arial Narrow" w:cs="B Badr" w:hint="cs"/>
          <w:sz w:val="28"/>
          <w:szCs w:val="28"/>
          <w:rtl/>
          <w:lang w:bidi="fa-IR"/>
        </w:rPr>
        <w:softHyphen/>
        <w:t>هاي بسيج مساجد كه امروزه نيز وجود دارند شرايط مناسبي را براي تربيت نسل جوان در ابعاد مختلف فراهم مي</w:t>
      </w:r>
      <w:r>
        <w:rPr>
          <w:rFonts w:ascii="Arial Narrow" w:eastAsia="Calibri" w:hAnsi="Arial Narrow" w:cs="B Badr" w:hint="cs"/>
          <w:sz w:val="28"/>
          <w:szCs w:val="28"/>
          <w:rtl/>
          <w:lang w:bidi="fa-IR"/>
        </w:rPr>
        <w:softHyphen/>
        <w:t>نمودند. مساجد مكان مناسب إرايه ارزش</w:t>
      </w:r>
      <w:r>
        <w:rPr>
          <w:rFonts w:ascii="Arial Narrow" w:eastAsia="Calibri" w:hAnsi="Arial Narrow" w:cs="B Badr" w:hint="cs"/>
          <w:sz w:val="28"/>
          <w:szCs w:val="28"/>
          <w:rtl/>
          <w:lang w:bidi="fa-IR"/>
        </w:rPr>
        <w:softHyphen/>
        <w:t>هاي ديني و اعتقادي و مفاهيم فرهنگي بوده</w:t>
      </w:r>
      <w:r>
        <w:rPr>
          <w:rFonts w:ascii="Arial Narrow" w:eastAsia="Calibri" w:hAnsi="Arial Narrow" w:cs="B Badr" w:hint="cs"/>
          <w:sz w:val="28"/>
          <w:szCs w:val="28"/>
          <w:rtl/>
          <w:lang w:bidi="fa-IR"/>
        </w:rPr>
        <w:softHyphen/>
        <w:t>اند، نشستن پاي سخنراني</w:t>
      </w:r>
      <w:r>
        <w:rPr>
          <w:rFonts w:ascii="Arial Narrow" w:eastAsia="Calibri" w:hAnsi="Arial Narrow" w:cs="B Badr" w:hint="cs"/>
          <w:sz w:val="28"/>
          <w:szCs w:val="28"/>
          <w:rtl/>
          <w:lang w:bidi="fa-IR"/>
        </w:rPr>
        <w:softHyphen/>
        <w:t>هاي مذهبي و سياسي، و شركت در برنامه مذهبي ولادت و مصيبت اهل بيت</w:t>
      </w:r>
      <w:r>
        <w:rPr>
          <w:rFonts w:ascii="Arial Narrow" w:eastAsia="Calibri" w:hAnsi="Arial Narrow" w:cs="ALAEM" w:hint="cs"/>
          <w:sz w:val="28"/>
          <w:szCs w:val="28"/>
          <w:rtl/>
          <w:lang w:bidi="fa-IR"/>
        </w:rPr>
        <w:t>:</w:t>
      </w:r>
      <w:r>
        <w:rPr>
          <w:rFonts w:ascii="Arial Narrow" w:eastAsia="Calibri" w:hAnsi="Arial Narrow" w:cs="B Badr" w:hint="cs"/>
          <w:sz w:val="28"/>
          <w:szCs w:val="28"/>
          <w:rtl/>
          <w:lang w:bidi="fa-IR"/>
        </w:rPr>
        <w:t xml:space="preserve"> از موارد ديگري بوده است كه نقش مساجد را در تقويت مباني ارزشي معرفي مي</w:t>
      </w:r>
      <w:r>
        <w:rPr>
          <w:rFonts w:ascii="Arial Narrow" w:eastAsia="Calibri" w:hAnsi="Arial Narrow" w:cs="B Badr" w:hint="cs"/>
          <w:sz w:val="28"/>
          <w:szCs w:val="28"/>
          <w:rtl/>
          <w:lang w:bidi="fa-IR"/>
        </w:rPr>
        <w:softHyphen/>
        <w:t>نمايد.</w:t>
      </w:r>
    </w:p>
    <w:p w:rsidR="00B9295B" w:rsidRDefault="00B9295B" w:rsidP="00B9295B">
      <w:pPr>
        <w:bidi/>
        <w:spacing w:after="200" w:line="276" w:lineRule="auto"/>
        <w:ind w:left="284" w:firstLine="284"/>
        <w:rPr>
          <w:rFonts w:ascii="Arial Narrow" w:eastAsia="Calibri" w:hAnsi="Arial Narrow" w:cs="B Badr"/>
          <w:sz w:val="28"/>
          <w:szCs w:val="28"/>
          <w:rtl/>
          <w:lang w:bidi="fa-IR"/>
        </w:rPr>
      </w:pPr>
      <w:r>
        <w:rPr>
          <w:rFonts w:ascii="Arial Narrow" w:eastAsia="Calibri" w:hAnsi="Arial Narrow" w:cs="B Badr" w:hint="cs"/>
          <w:sz w:val="28"/>
          <w:szCs w:val="28"/>
          <w:rtl/>
          <w:lang w:bidi="fa-IR"/>
        </w:rPr>
        <w:lastRenderedPageBreak/>
        <w:t>لذا ازانجاکه  مساجد در طول تاريخ علاوه بر كاركرد عبادى، كاركردهاى ديگرى هم در زمينه‏هاى سياسى، اجتماعى، فرهنگى و نظامى داشته است.  تعيين جايگاه واقعى مساجد، موجب افزايش كارآيى آن در تقويت و تثبيت و بسط زيرساخت‏هاى فرهنگ اصيل اسلامی وجامعه مسلمین خواهد شد.براین اساس مطالب زیر درساختاراین کتاب بدان پرداخته شده است :</w:t>
      </w:r>
    </w:p>
    <w:p w:rsidR="00B9295B" w:rsidRDefault="00B9295B" w:rsidP="00B9295B">
      <w:pPr>
        <w:widowControl w:val="0"/>
        <w:numPr>
          <w:ilvl w:val="0"/>
          <w:numId w:val="1"/>
        </w:numPr>
        <w:autoSpaceDE w:val="0"/>
        <w:autoSpaceDN w:val="0"/>
        <w:bidi/>
        <w:adjustRightInd w:val="0"/>
        <w:spacing w:after="0" w:line="240" w:lineRule="auto"/>
        <w:contextualSpacing/>
        <w:rPr>
          <w:b/>
          <w:bCs/>
          <w:sz w:val="28"/>
          <w:szCs w:val="28"/>
          <w:rtl/>
          <w:lang w:bidi="fa-IR"/>
        </w:rPr>
      </w:pPr>
      <w:r>
        <w:rPr>
          <w:b/>
          <w:bCs/>
          <w:sz w:val="28"/>
          <w:szCs w:val="28"/>
          <w:rtl/>
          <w:lang w:bidi="fa-IR"/>
        </w:rPr>
        <w:t>درفصل اول :مفهوم مسجد درآیات و کلام</w:t>
      </w:r>
      <w:r>
        <w:rPr>
          <w:rFonts w:hint="cs"/>
          <w:b/>
          <w:bCs/>
          <w:sz w:val="28"/>
          <w:szCs w:val="28"/>
          <w:lang w:bidi="fa-IR"/>
        </w:rPr>
        <w:t xml:space="preserve"> </w:t>
      </w:r>
      <w:r>
        <w:rPr>
          <w:b/>
          <w:bCs/>
          <w:sz w:val="28"/>
          <w:szCs w:val="28"/>
          <w:rtl/>
          <w:lang w:bidi="fa-IR"/>
        </w:rPr>
        <w:t>وسیره ایمه (س) ارایه شده است</w:t>
      </w:r>
    </w:p>
    <w:p w:rsidR="00B9295B" w:rsidRDefault="00B9295B" w:rsidP="00B9295B">
      <w:pPr>
        <w:widowControl w:val="0"/>
        <w:numPr>
          <w:ilvl w:val="0"/>
          <w:numId w:val="1"/>
        </w:numPr>
        <w:autoSpaceDE w:val="0"/>
        <w:autoSpaceDN w:val="0"/>
        <w:bidi/>
        <w:adjustRightInd w:val="0"/>
        <w:spacing w:after="0" w:line="240" w:lineRule="auto"/>
        <w:contextualSpacing/>
        <w:rPr>
          <w:b/>
          <w:bCs/>
          <w:sz w:val="28"/>
          <w:szCs w:val="28"/>
          <w:lang w:bidi="fa-IR"/>
        </w:rPr>
      </w:pPr>
      <w:r>
        <w:rPr>
          <w:b/>
          <w:bCs/>
          <w:sz w:val="28"/>
          <w:szCs w:val="28"/>
          <w:rtl/>
          <w:lang w:bidi="fa-IR"/>
        </w:rPr>
        <w:t>فصل دوم :آثار و فوايد حضور در مسجد تشریح شده است</w:t>
      </w:r>
    </w:p>
    <w:p w:rsidR="00B9295B" w:rsidRDefault="00B9295B" w:rsidP="00B9295B">
      <w:pPr>
        <w:widowControl w:val="0"/>
        <w:numPr>
          <w:ilvl w:val="0"/>
          <w:numId w:val="1"/>
        </w:numPr>
        <w:autoSpaceDE w:val="0"/>
        <w:autoSpaceDN w:val="0"/>
        <w:bidi/>
        <w:adjustRightInd w:val="0"/>
        <w:spacing w:after="0" w:line="240" w:lineRule="auto"/>
        <w:contextualSpacing/>
        <w:rPr>
          <w:b/>
          <w:bCs/>
          <w:sz w:val="28"/>
          <w:szCs w:val="28"/>
          <w:rtl/>
          <w:lang w:bidi="fa-IR"/>
        </w:rPr>
      </w:pPr>
      <w:r>
        <w:rPr>
          <w:b/>
          <w:bCs/>
          <w:sz w:val="28"/>
          <w:szCs w:val="28"/>
          <w:rtl/>
          <w:lang w:bidi="fa-IR"/>
        </w:rPr>
        <w:t>درفصل سوم :سیر تاریخی مساجد اسلام (پیشینه مسجد در دورانهای مختلف) معرفی شده است</w:t>
      </w:r>
    </w:p>
    <w:p w:rsidR="00B9295B" w:rsidRDefault="00B9295B" w:rsidP="00B9295B">
      <w:pPr>
        <w:widowControl w:val="0"/>
        <w:numPr>
          <w:ilvl w:val="0"/>
          <w:numId w:val="1"/>
        </w:numPr>
        <w:autoSpaceDE w:val="0"/>
        <w:autoSpaceDN w:val="0"/>
        <w:bidi/>
        <w:adjustRightInd w:val="0"/>
        <w:spacing w:after="0" w:line="240" w:lineRule="auto"/>
        <w:contextualSpacing/>
        <w:rPr>
          <w:b/>
          <w:bCs/>
          <w:sz w:val="28"/>
          <w:szCs w:val="28"/>
          <w:rtl/>
          <w:lang w:bidi="fa-IR"/>
        </w:rPr>
      </w:pPr>
      <w:r>
        <w:rPr>
          <w:b/>
          <w:bCs/>
          <w:sz w:val="28"/>
          <w:szCs w:val="28"/>
          <w:rtl/>
          <w:lang w:bidi="fa-IR"/>
        </w:rPr>
        <w:t>فصل چهارم : مسجدوپیشینه کارکردهای آن تدوین شده است</w:t>
      </w:r>
    </w:p>
    <w:p w:rsidR="00B9295B" w:rsidRDefault="00B9295B" w:rsidP="00B9295B">
      <w:pPr>
        <w:widowControl w:val="0"/>
        <w:numPr>
          <w:ilvl w:val="0"/>
          <w:numId w:val="1"/>
        </w:numPr>
        <w:autoSpaceDE w:val="0"/>
        <w:autoSpaceDN w:val="0"/>
        <w:bidi/>
        <w:adjustRightInd w:val="0"/>
        <w:spacing w:after="0" w:line="240" w:lineRule="auto"/>
        <w:contextualSpacing/>
        <w:rPr>
          <w:b/>
          <w:bCs/>
          <w:sz w:val="28"/>
          <w:szCs w:val="28"/>
          <w:rtl/>
          <w:lang w:bidi="fa-IR"/>
        </w:rPr>
      </w:pPr>
      <w:r>
        <w:rPr>
          <w:b/>
          <w:bCs/>
          <w:sz w:val="28"/>
          <w:szCs w:val="28"/>
          <w:rtl/>
          <w:lang w:bidi="fa-IR"/>
        </w:rPr>
        <w:t>درفصل پنجم :چالشها ومشکلات مساجد بیان شده است</w:t>
      </w:r>
    </w:p>
    <w:p w:rsidR="00B9295B" w:rsidRDefault="00B9295B" w:rsidP="00B9295B">
      <w:pPr>
        <w:widowControl w:val="0"/>
        <w:numPr>
          <w:ilvl w:val="0"/>
          <w:numId w:val="1"/>
        </w:numPr>
        <w:autoSpaceDE w:val="0"/>
        <w:autoSpaceDN w:val="0"/>
        <w:bidi/>
        <w:adjustRightInd w:val="0"/>
        <w:spacing w:after="0" w:line="240" w:lineRule="auto"/>
        <w:contextualSpacing/>
        <w:rPr>
          <w:b/>
          <w:bCs/>
          <w:sz w:val="28"/>
          <w:szCs w:val="28"/>
          <w:rtl/>
          <w:lang w:bidi="fa-IR"/>
        </w:rPr>
      </w:pPr>
      <w:r>
        <w:rPr>
          <w:b/>
          <w:bCs/>
          <w:sz w:val="28"/>
          <w:szCs w:val="28"/>
          <w:rtl/>
          <w:lang w:bidi="fa-IR"/>
        </w:rPr>
        <w:t>و درفصل ششم :راهکارها وراهبردهای تقویت مساجد ارایه گردیده است</w:t>
      </w:r>
    </w:p>
    <w:p w:rsidR="00B9295B" w:rsidRDefault="00B9295B" w:rsidP="00B9295B">
      <w:pPr>
        <w:widowControl w:val="0"/>
        <w:autoSpaceDE w:val="0"/>
        <w:autoSpaceDN w:val="0"/>
        <w:bidi/>
        <w:adjustRightInd w:val="0"/>
        <w:spacing w:after="0" w:line="240" w:lineRule="auto"/>
        <w:rPr>
          <w:b/>
          <w:bCs/>
          <w:sz w:val="28"/>
          <w:szCs w:val="28"/>
          <w:lang w:bidi="fa-IR"/>
        </w:rPr>
      </w:pPr>
    </w:p>
    <w:p w:rsidR="00B9295B" w:rsidRDefault="00B9295B" w:rsidP="00B9295B">
      <w:pPr>
        <w:bidi/>
        <w:spacing w:after="0" w:line="312" w:lineRule="auto"/>
        <w:ind w:firstLine="340"/>
        <w:rPr>
          <w:rFonts w:ascii="Times New Roman" w:eastAsia="Times New Roman" w:hAnsi="Times New Roman" w:cs="2  Nazanin"/>
          <w:noProof/>
          <w:sz w:val="24"/>
          <w:szCs w:val="24"/>
          <w:rtl/>
          <w:lang w:bidi="fa-IR"/>
        </w:rPr>
      </w:pPr>
      <w:r>
        <w:rPr>
          <w:rFonts w:cs="B Nazanin" w:hint="cs"/>
          <w:sz w:val="24"/>
          <w:szCs w:val="24"/>
          <w:rtl/>
        </w:rPr>
        <w:t>لازم است  از کلیه عزیزان وسرورانی که درمراحل مختلف تدوین وتالیف قبول زحمت کرده اند وهمچنین عزیزانی از زحماتشان بهره برداری شده است ، نهایت تشکر وقدردانی را داریم .بدیهی است این اثر خالی از اشکال وقصورنبوده ، لذا از صاحب نظران، اساتید گرامی ودانشجویان عزیز خاضعانه تقاضا میشود، نظرات ارزشمند خود را جهت غنای بیشتر ان ارایه نمایند.</w:t>
      </w:r>
    </w:p>
    <w:p w:rsidR="00B9295B" w:rsidRDefault="00B9295B" w:rsidP="00B9295B">
      <w:pPr>
        <w:bidi/>
        <w:spacing w:after="0" w:line="312" w:lineRule="auto"/>
        <w:ind w:firstLine="340"/>
        <w:rPr>
          <w:rFonts w:ascii="Times New Roman" w:eastAsia="Times New Roman" w:hAnsi="Times New Roman" w:cs="2  Nazanin"/>
          <w:noProof/>
          <w:sz w:val="24"/>
          <w:szCs w:val="24"/>
          <w:rtl/>
          <w:lang w:bidi="fa-IR"/>
        </w:rPr>
      </w:pPr>
    </w:p>
    <w:p w:rsidR="00B9295B" w:rsidRDefault="00B9295B" w:rsidP="00B9295B">
      <w:pPr>
        <w:bidi/>
        <w:spacing w:after="0" w:line="240" w:lineRule="auto"/>
        <w:ind w:left="284" w:right="709" w:hanging="284"/>
        <w:jc w:val="right"/>
        <w:rPr>
          <w:rFonts w:ascii="Times New Roman" w:eastAsia="Times New Roman" w:hAnsi="Times New Roman" w:cs="2  Nazanin"/>
          <w:b/>
          <w:bCs/>
          <w:noProof/>
          <w:sz w:val="24"/>
          <w:szCs w:val="24"/>
          <w:rtl/>
          <w:lang w:bidi="fa-IR"/>
        </w:rPr>
      </w:pPr>
      <w:r>
        <w:rPr>
          <w:rFonts w:ascii="Times New Roman" w:eastAsia="Times New Roman" w:hAnsi="Times New Roman" w:cs="2  Nazanin" w:hint="cs"/>
          <w:b/>
          <w:bCs/>
          <w:noProof/>
          <w:sz w:val="24"/>
          <w:szCs w:val="24"/>
          <w:rtl/>
          <w:lang w:bidi="fa-IR"/>
        </w:rPr>
        <w:t>بهار 1395</w:t>
      </w:r>
    </w:p>
    <w:p w:rsidR="00B9295B" w:rsidRDefault="00B9295B" w:rsidP="00B9295B">
      <w:pPr>
        <w:bidi/>
        <w:spacing w:after="0" w:line="240" w:lineRule="auto"/>
        <w:ind w:left="284" w:right="709" w:hanging="284"/>
        <w:jc w:val="right"/>
        <w:rPr>
          <w:rFonts w:ascii="Times New Roman" w:eastAsia="Times New Roman" w:hAnsi="Times New Roman" w:cs="2  Nazanin"/>
          <w:b/>
          <w:bCs/>
          <w:noProof/>
          <w:sz w:val="24"/>
          <w:szCs w:val="24"/>
          <w:rtl/>
          <w:lang w:bidi="fa-IR"/>
        </w:rPr>
      </w:pPr>
      <w:r>
        <w:rPr>
          <w:rFonts w:ascii="Times New Roman" w:eastAsia="Times New Roman" w:hAnsi="Times New Roman" w:cs="2  Nazanin" w:hint="cs"/>
          <w:b/>
          <w:bCs/>
          <w:noProof/>
          <w:sz w:val="24"/>
          <w:szCs w:val="24"/>
          <w:rtl/>
          <w:lang w:bidi="fa-IR"/>
        </w:rPr>
        <w:t>محمد مهدوی عارف</w:t>
      </w:r>
    </w:p>
    <w:p w:rsidR="00B9295B" w:rsidRDefault="00B9295B" w:rsidP="00B9295B">
      <w:pPr>
        <w:bidi/>
        <w:spacing w:after="0" w:line="240" w:lineRule="auto"/>
        <w:ind w:left="284" w:right="379" w:hanging="284"/>
        <w:jc w:val="right"/>
        <w:rPr>
          <w:rFonts w:ascii="Times New Roman" w:eastAsia="Times New Roman" w:hAnsi="Times New Roman" w:cs="2  Nazanin"/>
          <w:b/>
          <w:bCs/>
          <w:noProof/>
          <w:sz w:val="10"/>
          <w:szCs w:val="10"/>
          <w:rtl/>
          <w:lang w:bidi="fa-IR"/>
        </w:rPr>
      </w:pPr>
    </w:p>
    <w:p w:rsidR="00B9295B" w:rsidRDefault="00B9295B" w:rsidP="00B9295B">
      <w:pPr>
        <w:bidi/>
        <w:spacing w:after="0" w:line="240" w:lineRule="auto"/>
        <w:ind w:left="284" w:right="379" w:hanging="284"/>
        <w:jc w:val="right"/>
        <w:rPr>
          <w:rFonts w:ascii="Times New Roman" w:eastAsia="Times New Roman" w:hAnsi="Times New Roman" w:cs="2  Nazanin"/>
          <w:b/>
          <w:bCs/>
          <w:noProof/>
          <w:sz w:val="20"/>
          <w:szCs w:val="20"/>
          <w:rtl/>
          <w:lang w:bidi="fa-IR"/>
        </w:rPr>
      </w:pPr>
      <w:r>
        <w:rPr>
          <w:rFonts w:ascii="Times New Roman" w:eastAsia="Times New Roman" w:hAnsi="Times New Roman" w:cs="2  Nazanin" w:hint="cs"/>
          <w:b/>
          <w:bCs/>
          <w:noProof/>
          <w:sz w:val="20"/>
          <w:szCs w:val="20"/>
          <w:rtl/>
          <w:lang w:bidi="fa-IR"/>
        </w:rPr>
        <w:t xml:space="preserve">سید جواد‌هاشمی فشارکی </w:t>
      </w:r>
    </w:p>
    <w:p w:rsidR="00B9295B" w:rsidRDefault="00B9295B" w:rsidP="00B9295B">
      <w:pPr>
        <w:bidi/>
        <w:rPr>
          <w:rtl/>
        </w:rPr>
      </w:pPr>
    </w:p>
    <w:p w:rsidR="001E7CC0" w:rsidRDefault="001E7CC0"/>
    <w:sectPr w:rsidR="001E7CC0" w:rsidSect="00B27C81">
      <w:pgSz w:w="11907" w:h="16839" w:code="9"/>
      <w:pgMar w:top="2966" w:right="1440" w:bottom="90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579" w:rsidRDefault="00FC4579" w:rsidP="00B9295B">
      <w:pPr>
        <w:spacing w:after="0" w:line="240" w:lineRule="auto"/>
      </w:pPr>
      <w:r>
        <w:separator/>
      </w:r>
    </w:p>
  </w:endnote>
  <w:endnote w:type="continuationSeparator" w:id="0">
    <w:p w:rsidR="00FC4579" w:rsidRDefault="00FC4579" w:rsidP="00B9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Nazanin">
    <w:altName w:val="Courier New"/>
    <w:charset w:val="B2"/>
    <w:family w:val="auto"/>
    <w:pitch w:val="variable"/>
    <w:sig w:usb0="00002000"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B Badr">
    <w:panose1 w:val="00000400000000000000"/>
    <w:charset w:val="B2"/>
    <w:family w:val="auto"/>
    <w:pitch w:val="variable"/>
    <w:sig w:usb0="00002001" w:usb1="80000000" w:usb2="00000008" w:usb3="00000000" w:csb0="00000040" w:csb1="00000000"/>
  </w:font>
  <w:font w:name="ALAEM">
    <w:altName w:val="Times New Roman"/>
    <w:charset w:val="B2"/>
    <w:family w:val="auto"/>
    <w:pitch w:val="variable"/>
    <w:sig w:usb0="00000000" w:usb1="90000000" w:usb2="00000008" w:usb3="00000000" w:csb0="8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579" w:rsidRDefault="00FC4579" w:rsidP="00B9295B">
      <w:pPr>
        <w:spacing w:after="0" w:line="240" w:lineRule="auto"/>
      </w:pPr>
      <w:r>
        <w:separator/>
      </w:r>
    </w:p>
  </w:footnote>
  <w:footnote w:type="continuationSeparator" w:id="0">
    <w:p w:rsidR="00FC4579" w:rsidRDefault="00FC4579" w:rsidP="00B9295B">
      <w:pPr>
        <w:spacing w:after="0" w:line="240" w:lineRule="auto"/>
      </w:pPr>
      <w:r>
        <w:continuationSeparator/>
      </w:r>
    </w:p>
  </w:footnote>
  <w:footnote w:id="1">
    <w:p w:rsidR="00B9295B" w:rsidRDefault="00B9295B" w:rsidP="00B9295B">
      <w:pPr>
        <w:pStyle w:val="FootnoteText"/>
        <w:rPr>
          <w:lang w:bidi="fa-IR"/>
        </w:rPr>
      </w:pPr>
      <w:r>
        <w:rPr>
          <w:rStyle w:val="FootnoteReference"/>
        </w:rPr>
        <w:footnoteRef/>
      </w:r>
      <w:r>
        <w:rPr>
          <w:rtl/>
        </w:rPr>
        <w:t xml:space="preserve"> </w:t>
      </w:r>
      <w:r>
        <w:rPr>
          <w:rtl/>
          <w:lang w:bidi="fa-IR"/>
        </w:rPr>
        <w:t>- صحيفه امام، ج‏13، ص 15.</w:t>
      </w:r>
    </w:p>
  </w:footnote>
  <w:footnote w:id="2">
    <w:p w:rsidR="00B9295B" w:rsidRDefault="00B9295B" w:rsidP="00B9295B">
      <w:pPr>
        <w:pStyle w:val="FootnoteText"/>
        <w:rPr>
          <w:rFonts w:cs="B Badr"/>
          <w:rtl/>
          <w:lang w:bidi="fa-IR"/>
        </w:rPr>
      </w:pPr>
      <w:r>
        <w:rPr>
          <w:rStyle w:val="FootnoteReference"/>
        </w:rPr>
        <w:footnoteRef/>
      </w:r>
      <w:r>
        <w:rPr>
          <w:rFonts w:cs="B Badr" w:hint="cs"/>
          <w:rtl/>
        </w:rPr>
        <w:t xml:space="preserve"> </w:t>
      </w:r>
      <w:r>
        <w:rPr>
          <w:rFonts w:cs="B Badr" w:hint="cs"/>
          <w:rtl/>
        </w:rPr>
        <w:t>جعفر ساسان؛ نقش مساجد در انقلاب اسلامی مركز اسناد انقلاب اسلامي.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C306D9"/>
    <w:multiLevelType w:val="hybridMultilevel"/>
    <w:tmpl w:val="EA487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5B"/>
    <w:rsid w:val="000930FE"/>
    <w:rsid w:val="000A2528"/>
    <w:rsid w:val="000A60FC"/>
    <w:rsid w:val="00114322"/>
    <w:rsid w:val="00137DCA"/>
    <w:rsid w:val="001C2FF0"/>
    <w:rsid w:val="001E7CC0"/>
    <w:rsid w:val="00222077"/>
    <w:rsid w:val="00255778"/>
    <w:rsid w:val="002E4119"/>
    <w:rsid w:val="00337CD0"/>
    <w:rsid w:val="00343018"/>
    <w:rsid w:val="003A0097"/>
    <w:rsid w:val="003C5C9E"/>
    <w:rsid w:val="0042723F"/>
    <w:rsid w:val="00436BEB"/>
    <w:rsid w:val="00452F4B"/>
    <w:rsid w:val="004649D1"/>
    <w:rsid w:val="004779F3"/>
    <w:rsid w:val="0048193F"/>
    <w:rsid w:val="004A6C9A"/>
    <w:rsid w:val="004D765C"/>
    <w:rsid w:val="004E25EB"/>
    <w:rsid w:val="005267F4"/>
    <w:rsid w:val="00593E0E"/>
    <w:rsid w:val="005C1CAF"/>
    <w:rsid w:val="005E1D4E"/>
    <w:rsid w:val="00653300"/>
    <w:rsid w:val="00695541"/>
    <w:rsid w:val="00697004"/>
    <w:rsid w:val="0070568D"/>
    <w:rsid w:val="00726AAA"/>
    <w:rsid w:val="00771ABC"/>
    <w:rsid w:val="00773ECA"/>
    <w:rsid w:val="00814F5F"/>
    <w:rsid w:val="00826051"/>
    <w:rsid w:val="00880C1F"/>
    <w:rsid w:val="008D1498"/>
    <w:rsid w:val="008E141D"/>
    <w:rsid w:val="00906F89"/>
    <w:rsid w:val="009436A7"/>
    <w:rsid w:val="009E4699"/>
    <w:rsid w:val="00A54A6A"/>
    <w:rsid w:val="00A6159D"/>
    <w:rsid w:val="00A61AAA"/>
    <w:rsid w:val="00A62905"/>
    <w:rsid w:val="00A6691D"/>
    <w:rsid w:val="00A97343"/>
    <w:rsid w:val="00B27C81"/>
    <w:rsid w:val="00B637BC"/>
    <w:rsid w:val="00B71B01"/>
    <w:rsid w:val="00B73C8A"/>
    <w:rsid w:val="00B83A41"/>
    <w:rsid w:val="00B9295B"/>
    <w:rsid w:val="00BD5B61"/>
    <w:rsid w:val="00BE4E72"/>
    <w:rsid w:val="00C0765D"/>
    <w:rsid w:val="00C23742"/>
    <w:rsid w:val="00C51E91"/>
    <w:rsid w:val="00C61B7B"/>
    <w:rsid w:val="00C75901"/>
    <w:rsid w:val="00C84D6D"/>
    <w:rsid w:val="00CA0E25"/>
    <w:rsid w:val="00CA44E4"/>
    <w:rsid w:val="00CD7E3A"/>
    <w:rsid w:val="00CE5709"/>
    <w:rsid w:val="00D12055"/>
    <w:rsid w:val="00D12F05"/>
    <w:rsid w:val="00D667EC"/>
    <w:rsid w:val="00D755CF"/>
    <w:rsid w:val="00D91830"/>
    <w:rsid w:val="00E023CD"/>
    <w:rsid w:val="00EA794F"/>
    <w:rsid w:val="00EB128E"/>
    <w:rsid w:val="00EB7C6F"/>
    <w:rsid w:val="00F11566"/>
    <w:rsid w:val="00F30BF0"/>
    <w:rsid w:val="00F87416"/>
    <w:rsid w:val="00F95161"/>
    <w:rsid w:val="00FB01F1"/>
    <w:rsid w:val="00FC2F3B"/>
    <w:rsid w:val="00FC4579"/>
    <w:rsid w:val="00FF14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968FB-B8C3-4CE7-A750-48B2FBB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95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پاورقي Char"/>
    <w:basedOn w:val="DefaultParagraphFont"/>
    <w:link w:val="FootnoteText"/>
    <w:uiPriority w:val="99"/>
    <w:semiHidden/>
    <w:locked/>
    <w:rsid w:val="00B9295B"/>
    <w:rPr>
      <w:sz w:val="20"/>
      <w:szCs w:val="20"/>
    </w:rPr>
  </w:style>
  <w:style w:type="paragraph" w:styleId="FootnoteText">
    <w:name w:val="footnote text"/>
    <w:aliases w:val="پاورقي"/>
    <w:basedOn w:val="Normal"/>
    <w:link w:val="FootnoteTextChar"/>
    <w:uiPriority w:val="99"/>
    <w:semiHidden/>
    <w:unhideWhenUsed/>
    <w:rsid w:val="00B9295B"/>
    <w:pPr>
      <w:spacing w:after="0" w:line="240" w:lineRule="auto"/>
    </w:pPr>
    <w:rPr>
      <w:sz w:val="20"/>
      <w:szCs w:val="20"/>
    </w:rPr>
  </w:style>
  <w:style w:type="character" w:customStyle="1" w:styleId="FootnoteTextChar1">
    <w:name w:val="Footnote Text Char1"/>
    <w:basedOn w:val="DefaultParagraphFont"/>
    <w:uiPriority w:val="99"/>
    <w:semiHidden/>
    <w:rsid w:val="00B9295B"/>
    <w:rPr>
      <w:sz w:val="20"/>
      <w:szCs w:val="20"/>
    </w:rPr>
  </w:style>
  <w:style w:type="character" w:styleId="FootnoteReference">
    <w:name w:val="footnote reference"/>
    <w:basedOn w:val="DefaultParagraphFont"/>
    <w:semiHidden/>
    <w:unhideWhenUsed/>
    <w:rsid w:val="00B929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94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893</Words>
  <Characters>5092</Characters>
  <Application>Microsoft Office Word</Application>
  <DocSecurity>0</DocSecurity>
  <Lines>42</Lines>
  <Paragraphs>11</Paragraphs>
  <ScaleCrop>false</ScaleCrop>
  <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dc:creator>
  <cp:keywords/>
  <dc:description/>
  <cp:lastModifiedBy>HF</cp:lastModifiedBy>
  <cp:revision>6</cp:revision>
  <dcterms:created xsi:type="dcterms:W3CDTF">2016-07-03T15:57:00Z</dcterms:created>
  <dcterms:modified xsi:type="dcterms:W3CDTF">2016-12-17T15:28:00Z</dcterms:modified>
</cp:coreProperties>
</file>